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687" w:rsidRPr="00162EBD" w:rsidRDefault="009E3687" w:rsidP="009E3687">
      <w:pPr>
        <w:spacing w:line="360" w:lineRule="auto"/>
        <w:jc w:val="center"/>
        <w:rPr>
          <w:b/>
          <w:bCs/>
          <w:color w:val="000000"/>
        </w:rPr>
      </w:pPr>
      <w:r>
        <w:rPr>
          <w:b/>
        </w:rPr>
        <w:t xml:space="preserve">Вопросы к зачету </w:t>
      </w:r>
      <w:r w:rsidR="00785478">
        <w:rPr>
          <w:b/>
        </w:rPr>
        <w:t xml:space="preserve">для </w:t>
      </w:r>
      <w:r w:rsidR="003C099A">
        <w:rPr>
          <w:b/>
        </w:rPr>
        <w:t>слушателей</w:t>
      </w:r>
      <w:r w:rsidR="00785478">
        <w:rPr>
          <w:b/>
        </w:rPr>
        <w:t xml:space="preserve"> 6 курса </w:t>
      </w:r>
      <w:r>
        <w:rPr>
          <w:b/>
        </w:rPr>
        <w:t xml:space="preserve">по дисциплине </w:t>
      </w:r>
      <w:r w:rsidRPr="00162EBD">
        <w:rPr>
          <w:b/>
        </w:rPr>
        <w:t>«Практикум по административной юрисдикции органов внутренних дел»</w:t>
      </w:r>
    </w:p>
    <w:p w:rsidR="009E3687" w:rsidRDefault="009E3687" w:rsidP="008202AC">
      <w:pPr>
        <w:spacing w:line="276" w:lineRule="auto"/>
        <w:rPr>
          <w:b/>
        </w:rPr>
      </w:pPr>
    </w:p>
    <w:p w:rsidR="009E3687" w:rsidRPr="00BB3C9A" w:rsidRDefault="009E3687" w:rsidP="008202AC">
      <w:pPr>
        <w:spacing w:line="276" w:lineRule="auto"/>
        <w:jc w:val="both"/>
        <w:rPr>
          <w:color w:val="000000"/>
        </w:rPr>
      </w:pPr>
      <w:r w:rsidRPr="00BB3C9A">
        <w:t xml:space="preserve">1. </w:t>
      </w:r>
      <w:r w:rsidRPr="00BB3C9A">
        <w:rPr>
          <w:color w:val="000000"/>
        </w:rPr>
        <w:t>Административная юрисдикция: понятие, признаки.</w:t>
      </w:r>
    </w:p>
    <w:p w:rsidR="001D0F1C" w:rsidRPr="00BB3C9A" w:rsidRDefault="009E3687" w:rsidP="008202AC">
      <w:pPr>
        <w:pStyle w:val="11"/>
        <w:spacing w:before="0" w:beforeAutospacing="0" w:after="0" w:afterAutospacing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BB3C9A">
        <w:rPr>
          <w:rFonts w:ascii="Times New Roman" w:hAnsi="Times New Roman"/>
          <w:bCs/>
          <w:sz w:val="24"/>
          <w:szCs w:val="24"/>
        </w:rPr>
        <w:t>2. Принципы, функции и система административной юрисдикции.</w:t>
      </w:r>
    </w:p>
    <w:p w:rsidR="009E3687" w:rsidRPr="00BB3C9A" w:rsidRDefault="009E3687" w:rsidP="008202AC">
      <w:pPr>
        <w:pStyle w:val="11"/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BB3C9A">
        <w:rPr>
          <w:rFonts w:ascii="Times New Roman" w:hAnsi="Times New Roman"/>
          <w:sz w:val="24"/>
          <w:szCs w:val="24"/>
        </w:rPr>
        <w:t>3. Понятие и виды субъектов административной юрисдикции.</w:t>
      </w:r>
    </w:p>
    <w:p w:rsidR="009E3687" w:rsidRPr="00BB3C9A" w:rsidRDefault="009E3687" w:rsidP="008202AC">
      <w:pPr>
        <w:spacing w:line="276" w:lineRule="auto"/>
        <w:jc w:val="both"/>
      </w:pPr>
      <w:r w:rsidRPr="00BB3C9A">
        <w:t>4. Классификация субъектов административной юрисдикции.</w:t>
      </w:r>
    </w:p>
    <w:p w:rsidR="009E3687" w:rsidRPr="00BB3C9A" w:rsidRDefault="009E3687" w:rsidP="008202AC">
      <w:pPr>
        <w:spacing w:line="276" w:lineRule="auto"/>
        <w:jc w:val="both"/>
        <w:rPr>
          <w:color w:val="000000"/>
        </w:rPr>
      </w:pPr>
      <w:r w:rsidRPr="00BB3C9A">
        <w:rPr>
          <w:color w:val="000000"/>
        </w:rPr>
        <w:t>5. Особенности осуществления функций административной юрисдикции сотрудниками органов внутренних дел.</w:t>
      </w:r>
    </w:p>
    <w:p w:rsidR="009E3687" w:rsidRPr="00BB3C9A" w:rsidRDefault="009E3687" w:rsidP="008202AC">
      <w:pPr>
        <w:spacing w:line="276" w:lineRule="auto"/>
        <w:jc w:val="both"/>
      </w:pPr>
      <w:r w:rsidRPr="00BB3C9A">
        <w:rPr>
          <w:color w:val="000000"/>
        </w:rPr>
        <w:t>6. Административные комиссии</w:t>
      </w:r>
      <w:r w:rsidR="00C204E5" w:rsidRPr="00BB3C9A">
        <w:rPr>
          <w:color w:val="000000"/>
        </w:rPr>
        <w:t xml:space="preserve"> и Комиссии по защите прав несовершеннолетних как субъекты </w:t>
      </w:r>
      <w:r w:rsidR="00C204E5" w:rsidRPr="00BB3C9A">
        <w:t>административной юрисдикции.</w:t>
      </w:r>
    </w:p>
    <w:p w:rsidR="00C204E5" w:rsidRPr="00BB3C9A" w:rsidRDefault="00C204E5" w:rsidP="008202AC">
      <w:pPr>
        <w:spacing w:line="276" w:lineRule="auto"/>
        <w:jc w:val="both"/>
      </w:pPr>
      <w:r w:rsidRPr="00BB3C9A">
        <w:t xml:space="preserve">7. Административное правонарушение признаки и виды. </w:t>
      </w:r>
    </w:p>
    <w:p w:rsidR="00C204E5" w:rsidRPr="00BB3C9A" w:rsidRDefault="00C204E5" w:rsidP="008202AC">
      <w:pPr>
        <w:spacing w:line="276" w:lineRule="auto"/>
        <w:jc w:val="both"/>
      </w:pPr>
      <w:r w:rsidRPr="00BB3C9A">
        <w:t xml:space="preserve">8. Состав административного правонарушения. </w:t>
      </w:r>
    </w:p>
    <w:p w:rsidR="00C204E5" w:rsidRPr="00BB3C9A" w:rsidRDefault="00C204E5" w:rsidP="008202AC">
      <w:pPr>
        <w:spacing w:line="276" w:lineRule="auto"/>
        <w:jc w:val="both"/>
      </w:pPr>
      <w:r w:rsidRPr="00BB3C9A">
        <w:t>9. Понятие и признаки административной ответственности.</w:t>
      </w:r>
    </w:p>
    <w:p w:rsidR="00C204E5" w:rsidRPr="00BB3C9A" w:rsidRDefault="004C4BB9" w:rsidP="008202AC">
      <w:pPr>
        <w:pStyle w:val="12"/>
        <w:spacing w:line="276" w:lineRule="auto"/>
        <w:ind w:left="0" w:firstLine="0"/>
        <w:jc w:val="both"/>
        <w:rPr>
          <w:sz w:val="24"/>
          <w:szCs w:val="24"/>
        </w:rPr>
      </w:pPr>
      <w:r w:rsidRPr="00BB3C9A">
        <w:rPr>
          <w:sz w:val="24"/>
          <w:szCs w:val="24"/>
        </w:rPr>
        <w:t xml:space="preserve">10. </w:t>
      </w:r>
      <w:r w:rsidR="00C204E5" w:rsidRPr="00BB3C9A">
        <w:rPr>
          <w:sz w:val="24"/>
          <w:szCs w:val="24"/>
        </w:rPr>
        <w:t>Особенности административной ответственности отдельных субъектов административных правонарушений.</w:t>
      </w:r>
    </w:p>
    <w:p w:rsidR="004C4BB9" w:rsidRPr="00BB3C9A" w:rsidRDefault="00C204E5" w:rsidP="008202AC">
      <w:pPr>
        <w:pStyle w:val="12"/>
        <w:spacing w:line="276" w:lineRule="auto"/>
        <w:ind w:left="0" w:right="800" w:firstLine="0"/>
        <w:jc w:val="both"/>
        <w:rPr>
          <w:sz w:val="24"/>
          <w:szCs w:val="24"/>
        </w:rPr>
      </w:pPr>
      <w:r w:rsidRPr="00BB3C9A">
        <w:rPr>
          <w:sz w:val="24"/>
          <w:szCs w:val="24"/>
        </w:rPr>
        <w:t xml:space="preserve">11. </w:t>
      </w:r>
      <w:r w:rsidR="004C4BB9" w:rsidRPr="00BB3C9A">
        <w:rPr>
          <w:sz w:val="24"/>
          <w:szCs w:val="24"/>
        </w:rPr>
        <w:t>Обстоятельства, освобождающие и исключающие административную ответственность.</w:t>
      </w:r>
    </w:p>
    <w:p w:rsidR="004C4BB9" w:rsidRPr="00BB3C9A" w:rsidRDefault="004C4BB9" w:rsidP="008202AC">
      <w:pPr>
        <w:pStyle w:val="12"/>
        <w:spacing w:line="276" w:lineRule="auto"/>
        <w:ind w:left="0" w:right="800" w:firstLine="0"/>
        <w:jc w:val="both"/>
        <w:rPr>
          <w:sz w:val="24"/>
          <w:szCs w:val="24"/>
        </w:rPr>
      </w:pPr>
      <w:r w:rsidRPr="00BB3C9A">
        <w:rPr>
          <w:sz w:val="24"/>
          <w:szCs w:val="24"/>
        </w:rPr>
        <w:t>12. Понятие и признаки административного наказания.</w:t>
      </w:r>
    </w:p>
    <w:p w:rsidR="004C4BB9" w:rsidRPr="00BB3C9A" w:rsidRDefault="004C4BB9" w:rsidP="008202AC">
      <w:pPr>
        <w:pStyle w:val="12"/>
        <w:spacing w:line="276" w:lineRule="auto"/>
        <w:ind w:left="0" w:right="800" w:firstLine="0"/>
        <w:jc w:val="both"/>
        <w:rPr>
          <w:sz w:val="24"/>
          <w:szCs w:val="24"/>
        </w:rPr>
      </w:pPr>
      <w:r w:rsidRPr="00BB3C9A">
        <w:rPr>
          <w:sz w:val="24"/>
          <w:szCs w:val="24"/>
        </w:rPr>
        <w:t>13. Виды административных наказаний и их характеристика.</w:t>
      </w:r>
    </w:p>
    <w:p w:rsidR="004C4BB9" w:rsidRPr="00BB3C9A" w:rsidRDefault="004C4BB9" w:rsidP="008202AC">
      <w:pPr>
        <w:pStyle w:val="12"/>
        <w:spacing w:line="276" w:lineRule="auto"/>
        <w:ind w:left="0" w:right="800" w:firstLine="0"/>
        <w:jc w:val="both"/>
        <w:rPr>
          <w:sz w:val="24"/>
          <w:szCs w:val="24"/>
        </w:rPr>
      </w:pPr>
      <w:r w:rsidRPr="00BB3C9A">
        <w:rPr>
          <w:sz w:val="24"/>
          <w:szCs w:val="24"/>
        </w:rPr>
        <w:t xml:space="preserve">14. </w:t>
      </w:r>
      <w:r w:rsidRPr="00BB3C9A">
        <w:rPr>
          <w:spacing w:val="2"/>
          <w:sz w:val="24"/>
          <w:szCs w:val="24"/>
        </w:rPr>
        <w:t>А</w:t>
      </w:r>
      <w:r w:rsidRPr="00BB3C9A">
        <w:rPr>
          <w:spacing w:val="-1"/>
          <w:w w:val="91"/>
          <w:sz w:val="24"/>
          <w:szCs w:val="24"/>
        </w:rPr>
        <w:t>д</w:t>
      </w:r>
      <w:r w:rsidRPr="00BB3C9A">
        <w:rPr>
          <w:spacing w:val="-1"/>
          <w:w w:val="99"/>
          <w:sz w:val="24"/>
          <w:szCs w:val="24"/>
        </w:rPr>
        <w:t>м</w:t>
      </w:r>
      <w:r w:rsidRPr="00BB3C9A">
        <w:rPr>
          <w:spacing w:val="-1"/>
          <w:w w:val="101"/>
          <w:sz w:val="24"/>
          <w:szCs w:val="24"/>
        </w:rPr>
        <w:t>и</w:t>
      </w:r>
      <w:r w:rsidRPr="00BB3C9A">
        <w:rPr>
          <w:spacing w:val="-2"/>
          <w:w w:val="99"/>
          <w:sz w:val="24"/>
          <w:szCs w:val="24"/>
        </w:rPr>
        <w:t>н</w:t>
      </w:r>
      <w:r w:rsidRPr="00BB3C9A">
        <w:rPr>
          <w:spacing w:val="-1"/>
          <w:w w:val="101"/>
          <w:sz w:val="24"/>
          <w:szCs w:val="24"/>
        </w:rPr>
        <w:t>и</w:t>
      </w:r>
      <w:r w:rsidRPr="00BB3C9A">
        <w:rPr>
          <w:w w:val="90"/>
          <w:sz w:val="24"/>
          <w:szCs w:val="24"/>
        </w:rPr>
        <w:t>с</w:t>
      </w:r>
      <w:r w:rsidRPr="00BB3C9A">
        <w:rPr>
          <w:spacing w:val="-1"/>
          <w:w w:val="97"/>
          <w:sz w:val="24"/>
          <w:szCs w:val="24"/>
        </w:rPr>
        <w:t>т</w:t>
      </w:r>
      <w:r w:rsidRPr="00BB3C9A">
        <w:rPr>
          <w:spacing w:val="-2"/>
          <w:w w:val="99"/>
          <w:sz w:val="24"/>
          <w:szCs w:val="24"/>
        </w:rPr>
        <w:t>р</w:t>
      </w:r>
      <w:r w:rsidRPr="00BB3C9A">
        <w:rPr>
          <w:spacing w:val="-1"/>
          <w:w w:val="102"/>
          <w:sz w:val="24"/>
          <w:szCs w:val="24"/>
        </w:rPr>
        <w:t>а</w:t>
      </w:r>
      <w:r w:rsidRPr="00BB3C9A">
        <w:rPr>
          <w:spacing w:val="-2"/>
          <w:w w:val="97"/>
          <w:sz w:val="24"/>
          <w:szCs w:val="24"/>
        </w:rPr>
        <w:t>т</w:t>
      </w:r>
      <w:r w:rsidRPr="00BB3C9A">
        <w:rPr>
          <w:spacing w:val="-1"/>
          <w:w w:val="101"/>
          <w:sz w:val="24"/>
          <w:szCs w:val="24"/>
        </w:rPr>
        <w:t>и</w:t>
      </w:r>
      <w:r w:rsidRPr="00BB3C9A">
        <w:rPr>
          <w:spacing w:val="-2"/>
          <w:w w:val="97"/>
          <w:sz w:val="24"/>
          <w:szCs w:val="24"/>
        </w:rPr>
        <w:t>в</w:t>
      </w:r>
      <w:r w:rsidRPr="00BB3C9A">
        <w:rPr>
          <w:spacing w:val="-1"/>
          <w:w w:val="99"/>
          <w:sz w:val="24"/>
          <w:szCs w:val="24"/>
        </w:rPr>
        <w:t>н</w:t>
      </w:r>
      <w:r w:rsidRPr="00BB3C9A">
        <w:rPr>
          <w:spacing w:val="-2"/>
          <w:w w:val="96"/>
          <w:sz w:val="24"/>
          <w:szCs w:val="24"/>
        </w:rPr>
        <w:t>ы</w:t>
      </w:r>
      <w:r w:rsidRPr="00BB3C9A">
        <w:rPr>
          <w:spacing w:val="-1"/>
          <w:w w:val="101"/>
          <w:sz w:val="24"/>
          <w:szCs w:val="24"/>
        </w:rPr>
        <w:t>й</w:t>
      </w:r>
      <w:r w:rsidRPr="00BB3C9A">
        <w:rPr>
          <w:spacing w:val="4"/>
          <w:sz w:val="24"/>
          <w:szCs w:val="24"/>
        </w:rPr>
        <w:t xml:space="preserve"> </w:t>
      </w:r>
      <w:r w:rsidRPr="00BB3C9A">
        <w:rPr>
          <w:w w:val="94"/>
          <w:sz w:val="24"/>
          <w:szCs w:val="24"/>
        </w:rPr>
        <w:t>ш</w:t>
      </w:r>
      <w:r w:rsidRPr="00BB3C9A">
        <w:rPr>
          <w:w w:val="97"/>
          <w:sz w:val="24"/>
          <w:szCs w:val="24"/>
        </w:rPr>
        <w:t>т</w:t>
      </w:r>
      <w:r w:rsidRPr="00BB3C9A">
        <w:rPr>
          <w:w w:val="99"/>
          <w:sz w:val="24"/>
          <w:szCs w:val="24"/>
        </w:rPr>
        <w:t>р</w:t>
      </w:r>
      <w:r w:rsidRPr="00BB3C9A">
        <w:rPr>
          <w:w w:val="102"/>
          <w:sz w:val="24"/>
          <w:szCs w:val="24"/>
        </w:rPr>
        <w:t>а</w:t>
      </w:r>
      <w:r w:rsidRPr="00BB3C9A">
        <w:rPr>
          <w:w w:val="94"/>
          <w:sz w:val="24"/>
          <w:szCs w:val="24"/>
        </w:rPr>
        <w:t xml:space="preserve">ф и </w:t>
      </w:r>
      <w:r w:rsidRPr="00BB3C9A">
        <w:rPr>
          <w:sz w:val="24"/>
          <w:szCs w:val="24"/>
        </w:rPr>
        <w:t xml:space="preserve">административный арест как виды административных наказаний. </w:t>
      </w:r>
    </w:p>
    <w:p w:rsidR="004C4BB9" w:rsidRPr="00BB3C9A" w:rsidRDefault="004C4BB9" w:rsidP="008202AC">
      <w:pPr>
        <w:pStyle w:val="12"/>
        <w:spacing w:line="276" w:lineRule="auto"/>
        <w:ind w:left="0" w:right="800" w:firstLine="0"/>
        <w:jc w:val="both"/>
        <w:rPr>
          <w:sz w:val="24"/>
          <w:szCs w:val="24"/>
        </w:rPr>
      </w:pPr>
      <w:r w:rsidRPr="00BB3C9A">
        <w:rPr>
          <w:sz w:val="24"/>
          <w:szCs w:val="24"/>
        </w:rPr>
        <w:t>15. Общие правила назначения административного наказания.</w:t>
      </w:r>
    </w:p>
    <w:p w:rsidR="004C4BB9" w:rsidRPr="00BB3C9A" w:rsidRDefault="004C4BB9" w:rsidP="008202AC">
      <w:pPr>
        <w:pStyle w:val="2"/>
        <w:spacing w:before="0" w:line="276" w:lineRule="auto"/>
        <w:rPr>
          <w:b w:val="0"/>
          <w:sz w:val="24"/>
          <w:szCs w:val="24"/>
        </w:rPr>
      </w:pPr>
      <w:r w:rsidRPr="00BB3C9A">
        <w:rPr>
          <w:b w:val="0"/>
          <w:sz w:val="24"/>
          <w:szCs w:val="24"/>
        </w:rPr>
        <w:t>16. Обстоятельства смягчающие и отягчающие административную ответственность.</w:t>
      </w:r>
    </w:p>
    <w:p w:rsidR="00C8708C" w:rsidRPr="00BB3C9A" w:rsidRDefault="00C8708C" w:rsidP="008202AC">
      <w:pPr>
        <w:pStyle w:val="11"/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BB3C9A">
        <w:rPr>
          <w:rFonts w:ascii="Times New Roman" w:hAnsi="Times New Roman"/>
          <w:sz w:val="24"/>
          <w:szCs w:val="24"/>
        </w:rPr>
        <w:t>17. Понятие, задачи и принципы производства по делам об административных правонарушениях.</w:t>
      </w:r>
    </w:p>
    <w:p w:rsidR="00C8708C" w:rsidRPr="00BB3C9A" w:rsidRDefault="00C8708C" w:rsidP="008202AC">
      <w:pPr>
        <w:pStyle w:val="11"/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BB3C9A">
        <w:rPr>
          <w:rFonts w:ascii="Times New Roman" w:hAnsi="Times New Roman"/>
          <w:sz w:val="24"/>
          <w:szCs w:val="24"/>
        </w:rPr>
        <w:t>18. Участники производства по делам об административных правонарушениях.</w:t>
      </w:r>
    </w:p>
    <w:p w:rsidR="00C8708C" w:rsidRPr="00BB3C9A" w:rsidRDefault="00C8708C" w:rsidP="008202AC">
      <w:pPr>
        <w:pStyle w:val="11"/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BB3C9A">
        <w:rPr>
          <w:rFonts w:ascii="Times New Roman" w:hAnsi="Times New Roman"/>
          <w:sz w:val="24"/>
          <w:szCs w:val="24"/>
        </w:rPr>
        <w:t>19. Правовой статус участников производства по делам об административных правонарушениях, имеющие самостоятельный процессуальный интерес.</w:t>
      </w:r>
    </w:p>
    <w:p w:rsidR="00C8708C" w:rsidRPr="00BB3C9A" w:rsidRDefault="00C8708C" w:rsidP="008202AC">
      <w:pPr>
        <w:spacing w:line="276" w:lineRule="auto"/>
        <w:jc w:val="both"/>
      </w:pPr>
      <w:r w:rsidRPr="00BB3C9A">
        <w:t xml:space="preserve">20. Правовой статус участников производства по делам об административных правонарушениях, способствующие процессу доказывания по делу.  </w:t>
      </w:r>
    </w:p>
    <w:p w:rsidR="00C8708C" w:rsidRPr="00BB3C9A" w:rsidRDefault="00C8708C" w:rsidP="008202AC">
      <w:pPr>
        <w:pStyle w:val="11"/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BB3C9A">
        <w:rPr>
          <w:rFonts w:ascii="Times New Roman" w:hAnsi="Times New Roman"/>
          <w:sz w:val="24"/>
          <w:szCs w:val="24"/>
        </w:rPr>
        <w:t>21. Доказательства в производстве по делам об административных правонарушениях.</w:t>
      </w:r>
    </w:p>
    <w:p w:rsidR="00DA0E3E" w:rsidRPr="00BB3C9A" w:rsidRDefault="00DA0E3E" w:rsidP="008202AC">
      <w:pPr>
        <w:pStyle w:val="11"/>
        <w:spacing w:before="0" w:beforeAutospacing="0" w:after="0" w:afterAutospacing="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BB3C9A">
        <w:rPr>
          <w:rFonts w:ascii="Times New Roman" w:hAnsi="Times New Roman"/>
          <w:sz w:val="24"/>
          <w:szCs w:val="24"/>
        </w:rPr>
        <w:t>22. Возбуждение дела об административном правонарушении</w:t>
      </w:r>
      <w:r w:rsidRPr="00BB3C9A">
        <w:rPr>
          <w:rFonts w:ascii="Times New Roman" w:hAnsi="Times New Roman"/>
          <w:i/>
          <w:sz w:val="24"/>
          <w:szCs w:val="24"/>
        </w:rPr>
        <w:t xml:space="preserve">.   </w:t>
      </w:r>
    </w:p>
    <w:p w:rsidR="00DA0E3E" w:rsidRPr="00BB3C9A" w:rsidRDefault="00DA0E3E" w:rsidP="008202AC">
      <w:pPr>
        <w:pStyle w:val="11"/>
        <w:spacing w:before="0" w:beforeAutospacing="0" w:after="0" w:afterAutospacing="0" w:line="276" w:lineRule="auto"/>
        <w:ind w:right="-24"/>
        <w:rPr>
          <w:rFonts w:ascii="Times New Roman" w:hAnsi="Times New Roman"/>
          <w:sz w:val="24"/>
          <w:szCs w:val="24"/>
        </w:rPr>
      </w:pPr>
      <w:r w:rsidRPr="00BB3C9A">
        <w:rPr>
          <w:rFonts w:ascii="Times New Roman" w:hAnsi="Times New Roman"/>
          <w:i/>
          <w:sz w:val="24"/>
          <w:szCs w:val="24"/>
        </w:rPr>
        <w:t xml:space="preserve">23. </w:t>
      </w:r>
      <w:r w:rsidRPr="00BB3C9A">
        <w:rPr>
          <w:rFonts w:ascii="Times New Roman" w:hAnsi="Times New Roman"/>
          <w:sz w:val="24"/>
          <w:szCs w:val="24"/>
        </w:rPr>
        <w:t>Рассмотрение дела об административном правонарушении.</w:t>
      </w:r>
    </w:p>
    <w:p w:rsidR="00DA0E3E" w:rsidRPr="00BB3C9A" w:rsidRDefault="00DA0E3E" w:rsidP="008202AC">
      <w:pPr>
        <w:widowControl w:val="0"/>
        <w:spacing w:line="276" w:lineRule="auto"/>
        <w:ind w:left="-44" w:right="-24"/>
      </w:pPr>
      <w:r w:rsidRPr="00BB3C9A">
        <w:t>24. Пересмотр и исполнение постановлений по делам об административных правонарушениях.</w:t>
      </w:r>
    </w:p>
    <w:p w:rsidR="00DA0E3E" w:rsidRPr="00BB3C9A" w:rsidRDefault="00DA0E3E" w:rsidP="008202AC">
      <w:pPr>
        <w:widowControl w:val="0"/>
        <w:spacing w:line="276" w:lineRule="auto"/>
        <w:ind w:left="-44" w:right="-24"/>
      </w:pPr>
      <w:r w:rsidRPr="00BB3C9A">
        <w:t>25. Понятие, цели и особенности мер процессуального обеспечения производства по делам об административных правонарушениях.</w:t>
      </w:r>
    </w:p>
    <w:p w:rsidR="00DA0E3E" w:rsidRDefault="00DA0E3E" w:rsidP="008202AC">
      <w:pPr>
        <w:pStyle w:val="11"/>
        <w:spacing w:before="0" w:beforeAutospacing="0" w:after="0" w:afterAutospacing="0" w:line="276" w:lineRule="auto"/>
        <w:jc w:val="both"/>
        <w:rPr>
          <w:rFonts w:ascii="Times New Roman" w:hAnsi="Times New Roman"/>
          <w:sz w:val="24"/>
          <w:szCs w:val="24"/>
        </w:rPr>
      </w:pPr>
      <w:r w:rsidRPr="00BB3C9A">
        <w:rPr>
          <w:rFonts w:ascii="Times New Roman" w:hAnsi="Times New Roman"/>
          <w:sz w:val="24"/>
          <w:szCs w:val="24"/>
        </w:rPr>
        <w:t>26. Виды, характеристика и порядок применения мер процессуального обеспечения производства по делам об административных правонарушениях.</w:t>
      </w:r>
    </w:p>
    <w:p w:rsidR="00BB3C9A" w:rsidRPr="00BB3C9A" w:rsidRDefault="00BB3C9A" w:rsidP="008202AC">
      <w:pPr>
        <w:pStyle w:val="11"/>
        <w:spacing w:before="0" w:beforeAutospacing="0" w:after="0" w:afterAutospacing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 </w:t>
      </w:r>
      <w:r w:rsidRPr="00BB3C9A">
        <w:rPr>
          <w:rFonts w:ascii="Times New Roman" w:hAnsi="Times New Roman"/>
          <w:sz w:val="24"/>
          <w:szCs w:val="24"/>
        </w:rPr>
        <w:t>Меры процессуального обеспечения производства по делам об административных правонарушениях, посягающие на физическую неприкосновенность личности.</w:t>
      </w:r>
    </w:p>
    <w:p w:rsidR="00DA0E3E" w:rsidRDefault="00BB3C9A" w:rsidP="008202AC">
      <w:pPr>
        <w:spacing w:line="276" w:lineRule="auto"/>
        <w:jc w:val="both"/>
        <w:outlineLvl w:val="0"/>
      </w:pPr>
      <w:r>
        <w:t>28</w:t>
      </w:r>
      <w:r w:rsidR="00DA0E3E" w:rsidRPr="00BB3C9A">
        <w:t xml:space="preserve">. Меры </w:t>
      </w:r>
      <w:r w:rsidRPr="00BB3C9A">
        <w:t xml:space="preserve">процессуального обеспечения производства по делам об административных правонарушениях </w:t>
      </w:r>
      <w:r w:rsidR="00DA0E3E" w:rsidRPr="00BB3C9A">
        <w:t>имущественного характера, применяемые как к физическим, так и юридическим лицам.</w:t>
      </w:r>
    </w:p>
    <w:p w:rsidR="00BB3C9A" w:rsidRDefault="00BB3C9A" w:rsidP="008202AC">
      <w:pPr>
        <w:spacing w:line="276" w:lineRule="auto"/>
        <w:jc w:val="both"/>
        <w:outlineLvl w:val="0"/>
      </w:pPr>
      <w:r>
        <w:lastRenderedPageBreak/>
        <w:t xml:space="preserve">29. </w:t>
      </w:r>
      <w:r w:rsidRPr="00BB3C9A">
        <w:t>Меры процессуального обеспечения производства по делам об административных правонарушениях, ограничивающие права и свободы физических и юридических лиц.</w:t>
      </w:r>
    </w:p>
    <w:p w:rsidR="00BB3C9A" w:rsidRPr="00BB3C9A" w:rsidRDefault="00BB3C9A" w:rsidP="008202AC">
      <w:pPr>
        <w:spacing w:line="276" w:lineRule="auto"/>
        <w:jc w:val="both"/>
      </w:pPr>
      <w:r w:rsidRPr="00BB3C9A">
        <w:t>30. Особенности производства по делам об административных правонарушениях, посягающих на здоровье, санитарно-эпидемиологическое благополучие населения и общественную нравственность.</w:t>
      </w:r>
    </w:p>
    <w:p w:rsidR="00BB3C9A" w:rsidRPr="00BB3C9A" w:rsidRDefault="00BB3C9A" w:rsidP="008202AC">
      <w:pPr>
        <w:spacing w:line="276" w:lineRule="auto"/>
        <w:jc w:val="both"/>
      </w:pPr>
      <w:r w:rsidRPr="00BB3C9A">
        <w:t>32. Административно-правовая характеристика правонарушений, посягающих на собственность.</w:t>
      </w:r>
    </w:p>
    <w:p w:rsidR="00BB3C9A" w:rsidRPr="00BB3C9A" w:rsidRDefault="00BB3C9A" w:rsidP="008202AC">
      <w:pPr>
        <w:spacing w:line="276" w:lineRule="auto"/>
        <w:jc w:val="both"/>
      </w:pPr>
      <w:r w:rsidRPr="00BB3C9A">
        <w:t>33. Некоторые вопросы квалификации административных правонарушений в области дорожного движения.</w:t>
      </w:r>
    </w:p>
    <w:p w:rsidR="00BB3C9A" w:rsidRDefault="00BB3C9A" w:rsidP="008202AC">
      <w:pPr>
        <w:pStyle w:val="11"/>
        <w:spacing w:before="0" w:beforeAutospacing="0" w:after="0" w:afterAutospacing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BB3C9A">
        <w:rPr>
          <w:rFonts w:ascii="Times New Roman" w:hAnsi="Times New Roman"/>
          <w:sz w:val="24"/>
          <w:szCs w:val="24"/>
        </w:rPr>
        <w:t xml:space="preserve">34. </w:t>
      </w:r>
      <w:r w:rsidRPr="00BB3C9A">
        <w:rPr>
          <w:rFonts w:ascii="Times New Roman" w:hAnsi="Times New Roman"/>
          <w:color w:val="auto"/>
          <w:sz w:val="24"/>
          <w:szCs w:val="24"/>
        </w:rPr>
        <w:t>Характеристика отдельных составов правонарушений, совершаемых на транспорте, в области дорожного движения.</w:t>
      </w:r>
    </w:p>
    <w:p w:rsidR="008202AC" w:rsidRPr="008202AC" w:rsidRDefault="008202AC" w:rsidP="008202AC">
      <w:pPr>
        <w:tabs>
          <w:tab w:val="left" w:pos="9639"/>
        </w:tabs>
        <w:spacing w:line="276" w:lineRule="auto"/>
        <w:jc w:val="both"/>
      </w:pPr>
      <w:r w:rsidRPr="008202AC">
        <w:t>35. Общая характеристика административных правонарушений, посягающих на установленный порядок управления.</w:t>
      </w:r>
    </w:p>
    <w:p w:rsidR="008202AC" w:rsidRPr="008202AC" w:rsidRDefault="008202AC" w:rsidP="008202AC">
      <w:pPr>
        <w:tabs>
          <w:tab w:val="left" w:pos="9639"/>
        </w:tabs>
        <w:spacing w:line="276" w:lineRule="auto"/>
        <w:jc w:val="both"/>
      </w:pPr>
      <w:r w:rsidRPr="008202AC">
        <w:t>36. Административно-правовая характеристика отдельных составов административных правонарушений, посягающих на установленный порядок управления.</w:t>
      </w:r>
    </w:p>
    <w:p w:rsidR="008202AC" w:rsidRPr="008202AC" w:rsidRDefault="008202AC" w:rsidP="008202AC">
      <w:pPr>
        <w:spacing w:line="276" w:lineRule="auto"/>
        <w:jc w:val="both"/>
      </w:pPr>
      <w:r w:rsidRPr="008202AC">
        <w:t xml:space="preserve">37. Общественный порядок, как система отношений. </w:t>
      </w:r>
    </w:p>
    <w:p w:rsidR="008202AC" w:rsidRPr="008202AC" w:rsidRDefault="008202AC" w:rsidP="008202AC">
      <w:pPr>
        <w:spacing w:line="276" w:lineRule="auto"/>
        <w:jc w:val="both"/>
      </w:pPr>
      <w:r w:rsidRPr="008202AC">
        <w:t>38. Административно-правовая характеристика отдельных составов административных правонарушений, посягающих на общественный порядок.</w:t>
      </w:r>
    </w:p>
    <w:p w:rsidR="008202AC" w:rsidRPr="008202AC" w:rsidRDefault="008202AC" w:rsidP="008202AC">
      <w:pPr>
        <w:spacing w:line="276" w:lineRule="auto"/>
        <w:jc w:val="both"/>
      </w:pPr>
      <w:r w:rsidRPr="008202AC">
        <w:t>39. Понятие и сущность законности.</w:t>
      </w:r>
    </w:p>
    <w:p w:rsidR="008202AC" w:rsidRPr="008202AC" w:rsidRDefault="008202AC" w:rsidP="008202AC">
      <w:pPr>
        <w:spacing w:line="276" w:lineRule="auto"/>
        <w:jc w:val="both"/>
      </w:pPr>
      <w:r w:rsidRPr="008202AC">
        <w:t xml:space="preserve">40. Правовые гарантии законности в административно-юрисдикционной деятельности.      </w:t>
      </w:r>
    </w:p>
    <w:p w:rsidR="008202AC" w:rsidRPr="008202AC" w:rsidRDefault="008202AC" w:rsidP="008202AC">
      <w:pPr>
        <w:spacing w:line="276" w:lineRule="auto"/>
        <w:jc w:val="both"/>
      </w:pPr>
      <w:r w:rsidRPr="008202AC">
        <w:t>41. Контроль в сфере административной юрисдикции.</w:t>
      </w:r>
    </w:p>
    <w:p w:rsidR="008202AC" w:rsidRPr="008202AC" w:rsidRDefault="008202AC" w:rsidP="008202AC">
      <w:pPr>
        <w:spacing w:line="276" w:lineRule="auto"/>
        <w:jc w:val="both"/>
      </w:pPr>
      <w:r w:rsidRPr="008202AC">
        <w:t>42. Надзор в сфере административной юрисдикции.</w:t>
      </w:r>
    </w:p>
    <w:p w:rsidR="00DA0E3E" w:rsidRPr="00DA0E3E" w:rsidRDefault="00DA0E3E" w:rsidP="0039350A">
      <w:pPr>
        <w:widowControl w:val="0"/>
        <w:spacing w:line="360" w:lineRule="auto"/>
        <w:ind w:right="-24"/>
        <w:jc w:val="center"/>
      </w:pPr>
    </w:p>
    <w:p w:rsidR="0039350A" w:rsidRDefault="0039350A" w:rsidP="0039350A">
      <w:pPr>
        <w:tabs>
          <w:tab w:val="left" w:pos="1080"/>
        </w:tabs>
        <w:spacing w:line="276" w:lineRule="auto"/>
        <w:ind w:firstLine="720"/>
        <w:jc w:val="center"/>
        <w:rPr>
          <w:rFonts w:eastAsia="Batang"/>
        </w:rPr>
      </w:pPr>
      <w:r>
        <w:rPr>
          <w:rFonts w:eastAsia="Batang"/>
        </w:rPr>
        <w:t>Критерии оценки</w:t>
      </w:r>
    </w:p>
    <w:p w:rsidR="0039350A" w:rsidRDefault="0039350A" w:rsidP="0039350A">
      <w:pPr>
        <w:spacing w:line="276" w:lineRule="auto"/>
        <w:ind w:firstLine="708"/>
        <w:jc w:val="both"/>
      </w:pPr>
      <w:r>
        <w:t xml:space="preserve">Оценка </w:t>
      </w:r>
      <w:r>
        <w:rPr>
          <w:b/>
        </w:rPr>
        <w:t>«отлично»</w:t>
      </w:r>
      <w:r w:rsidR="00785478">
        <w:t xml:space="preserve"> выставляется</w:t>
      </w:r>
      <w:r>
        <w:t xml:space="preserve">, слушателю если: </w:t>
      </w:r>
    </w:p>
    <w:p w:rsidR="0039350A" w:rsidRDefault="0039350A" w:rsidP="0039350A">
      <w:pPr>
        <w:spacing w:line="276" w:lineRule="auto"/>
        <w:jc w:val="both"/>
      </w:pPr>
      <w:r>
        <w:t xml:space="preserve">- систематизированные, глубокие и полные знания по всем разделам дисциплины; </w:t>
      </w:r>
    </w:p>
    <w:p w:rsidR="0039350A" w:rsidRDefault="0039350A" w:rsidP="0039350A">
      <w:pPr>
        <w:spacing w:line="276" w:lineRule="auto"/>
        <w:jc w:val="both"/>
      </w:pPr>
      <w:r>
        <w:t>- точное использование научной терминологии систематически грамотное и логически правильное изложение ответа на вопросы;</w:t>
      </w:r>
    </w:p>
    <w:p w:rsidR="0039350A" w:rsidRDefault="0039350A" w:rsidP="0039350A">
      <w:pPr>
        <w:spacing w:line="276" w:lineRule="auto"/>
        <w:jc w:val="both"/>
      </w:pPr>
      <w:r>
        <w:t>- 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39350A" w:rsidRDefault="0039350A" w:rsidP="0039350A">
      <w:pPr>
        <w:spacing w:line="276" w:lineRule="auto"/>
        <w:jc w:val="both"/>
      </w:pPr>
      <w:r>
        <w:t xml:space="preserve">- выраженная способность самостоятельно и творчески решать сложные проблемы и нестандартные ситуации;  </w:t>
      </w:r>
    </w:p>
    <w:p w:rsidR="0039350A" w:rsidRDefault="0039350A" w:rsidP="0039350A">
      <w:pPr>
        <w:spacing w:line="276" w:lineRule="auto"/>
        <w:jc w:val="both"/>
      </w:pPr>
      <w:r>
        <w:t xml:space="preserve">- полное и глубокое усвоение основной и дополнительной литературы, рекомендованной рабочей программой по учебной дисциплине;  </w:t>
      </w:r>
    </w:p>
    <w:p w:rsidR="0039350A" w:rsidRDefault="0039350A" w:rsidP="0039350A">
      <w:pPr>
        <w:spacing w:line="276" w:lineRule="auto"/>
        <w:jc w:val="both"/>
      </w:pPr>
      <w:r>
        <w:t xml:space="preserve">- умение ориентироваться в теориях, концепциях и направлениях дисциплины и давать им критическую оценку, используя научные достижения других дисциплин;  </w:t>
      </w:r>
    </w:p>
    <w:p w:rsidR="0039350A" w:rsidRDefault="0039350A" w:rsidP="0039350A">
      <w:pPr>
        <w:spacing w:line="276" w:lineRule="auto"/>
        <w:jc w:val="both"/>
      </w:pPr>
      <w:r>
        <w:t>- творческая самостоятельная работа на семинарских занятиях, активное участие в групповых обсуждениях, высокий уровень культуры исполнения заданий;</w:t>
      </w:r>
    </w:p>
    <w:p w:rsidR="0039350A" w:rsidRDefault="0039350A" w:rsidP="0039350A">
      <w:pPr>
        <w:spacing w:line="276" w:lineRule="auto"/>
        <w:jc w:val="both"/>
      </w:pPr>
      <w:r>
        <w:t xml:space="preserve">- высокий уровень сформированности заявленных в рабочей программе компетенций. </w:t>
      </w:r>
    </w:p>
    <w:p w:rsidR="0039350A" w:rsidRDefault="0039350A" w:rsidP="0039350A">
      <w:pPr>
        <w:spacing w:line="276" w:lineRule="auto"/>
        <w:ind w:firstLine="708"/>
        <w:jc w:val="both"/>
      </w:pPr>
      <w:r>
        <w:t xml:space="preserve">Оценка </w:t>
      </w:r>
      <w:r>
        <w:rPr>
          <w:b/>
        </w:rPr>
        <w:t>«хорошо»</w:t>
      </w:r>
      <w:r w:rsidR="00785478">
        <w:t xml:space="preserve"> выставляется</w:t>
      </w:r>
      <w:r>
        <w:t>, слушателю если:</w:t>
      </w:r>
    </w:p>
    <w:p w:rsidR="0039350A" w:rsidRDefault="0039350A" w:rsidP="0039350A">
      <w:pPr>
        <w:tabs>
          <w:tab w:val="num" w:pos="1440"/>
        </w:tabs>
        <w:spacing w:line="276" w:lineRule="auto"/>
        <w:jc w:val="both"/>
      </w:pPr>
      <w:r>
        <w:t xml:space="preserve">- достаточно полные и систематизированные знания по дисциплине;   </w:t>
      </w:r>
    </w:p>
    <w:p w:rsidR="0039350A" w:rsidRDefault="0039350A" w:rsidP="0039350A">
      <w:pPr>
        <w:tabs>
          <w:tab w:val="num" w:pos="1440"/>
        </w:tabs>
        <w:spacing w:line="276" w:lineRule="auto"/>
        <w:jc w:val="both"/>
      </w:pPr>
      <w:r>
        <w:t xml:space="preserve">- умение ориентироваться в основных теориях, концепциях и направлениях дисциплины и давать им критическую оценку;  </w:t>
      </w:r>
    </w:p>
    <w:p w:rsidR="0039350A" w:rsidRDefault="0039350A" w:rsidP="0039350A">
      <w:pPr>
        <w:tabs>
          <w:tab w:val="num" w:pos="1440"/>
        </w:tabs>
        <w:spacing w:line="276" w:lineRule="auto"/>
        <w:jc w:val="both"/>
      </w:pPr>
      <w:r>
        <w:t xml:space="preserve">- использование научной терминологии, лингвистически и логически правильное изложение ответа на вопросы, умение делать обоснованные выводы;  </w:t>
      </w:r>
    </w:p>
    <w:p w:rsidR="0039350A" w:rsidRDefault="0039350A" w:rsidP="0039350A">
      <w:pPr>
        <w:tabs>
          <w:tab w:val="num" w:pos="1440"/>
        </w:tabs>
        <w:spacing w:line="276" w:lineRule="auto"/>
        <w:jc w:val="both"/>
      </w:pPr>
      <w:r>
        <w:lastRenderedPageBreak/>
        <w:t xml:space="preserve">- владение инструментарием по дисциплине, умение его использовать в постановке и решении научных и профессиональных задач;  </w:t>
      </w:r>
    </w:p>
    <w:p w:rsidR="0039350A" w:rsidRDefault="0039350A" w:rsidP="0039350A">
      <w:pPr>
        <w:tabs>
          <w:tab w:val="num" w:pos="1440"/>
        </w:tabs>
        <w:spacing w:line="276" w:lineRule="auto"/>
        <w:jc w:val="both"/>
      </w:pPr>
      <w:r>
        <w:t xml:space="preserve">- усвоение основной и дополнительной литературы, рекомендованной рабочей программой по дисциплине;  </w:t>
      </w:r>
    </w:p>
    <w:p w:rsidR="0039350A" w:rsidRDefault="0039350A" w:rsidP="0039350A">
      <w:pPr>
        <w:tabs>
          <w:tab w:val="num" w:pos="1440"/>
        </w:tabs>
        <w:spacing w:line="276" w:lineRule="auto"/>
        <w:jc w:val="both"/>
      </w:pPr>
      <w:r>
        <w:t>- самостоятельная работа на семинарских занятиях, участие в групповых обсуждениях, высокий уровень культуры исполнения заданий; средний уровень сформированности заявленных в рабочей программе компетенций.</w:t>
      </w:r>
    </w:p>
    <w:p w:rsidR="0039350A" w:rsidRDefault="0039350A" w:rsidP="0039350A">
      <w:pPr>
        <w:spacing w:line="276" w:lineRule="auto"/>
        <w:ind w:firstLine="708"/>
        <w:jc w:val="both"/>
      </w:pPr>
      <w:r>
        <w:t xml:space="preserve">Оценка </w:t>
      </w:r>
      <w:r>
        <w:rPr>
          <w:b/>
        </w:rPr>
        <w:t>«удовлетворительно»</w:t>
      </w:r>
      <w:r w:rsidR="00785478">
        <w:t xml:space="preserve"> выставляется</w:t>
      </w:r>
      <w:r>
        <w:t xml:space="preserve">, слушателю если:  </w:t>
      </w:r>
    </w:p>
    <w:p w:rsidR="0039350A" w:rsidRDefault="0039350A" w:rsidP="0039350A">
      <w:pPr>
        <w:spacing w:line="276" w:lineRule="auto"/>
        <w:jc w:val="both"/>
      </w:pPr>
      <w:r>
        <w:t xml:space="preserve">- достаточный минимальный объем знаний по дисциплине;  </w:t>
      </w:r>
    </w:p>
    <w:p w:rsidR="0039350A" w:rsidRDefault="0039350A" w:rsidP="0039350A">
      <w:pPr>
        <w:spacing w:line="276" w:lineRule="auto"/>
        <w:jc w:val="both"/>
      </w:pPr>
      <w:r>
        <w:t xml:space="preserve">- усвоение основной литературы, рекомендованной рабочей программой;  </w:t>
      </w:r>
    </w:p>
    <w:p w:rsidR="0039350A" w:rsidRDefault="0039350A" w:rsidP="0039350A">
      <w:pPr>
        <w:spacing w:line="276" w:lineRule="auto"/>
        <w:jc w:val="both"/>
      </w:pPr>
      <w:r>
        <w:t xml:space="preserve">- умение ориентироваться в основных теориях, концепциях и направлениях по дисциплине и давать им оценку;  </w:t>
      </w:r>
    </w:p>
    <w:p w:rsidR="0039350A" w:rsidRDefault="0039350A" w:rsidP="0039350A">
      <w:pPr>
        <w:spacing w:line="276" w:lineRule="auto"/>
        <w:jc w:val="both"/>
      </w:pPr>
      <w:r>
        <w:t xml:space="preserve">- использование научной терминологии, стилистическое и логическое изложение ответа на вопросы, умение делать выводы без существенных ошибок;  </w:t>
      </w:r>
    </w:p>
    <w:p w:rsidR="0039350A" w:rsidRDefault="0039350A" w:rsidP="0039350A">
      <w:pPr>
        <w:spacing w:line="276" w:lineRule="auto"/>
        <w:jc w:val="both"/>
      </w:pPr>
      <w:r>
        <w:t xml:space="preserve">- владение инструментарием учебной дисциплины, умение его использовать в решении типовых задач;  </w:t>
      </w:r>
    </w:p>
    <w:p w:rsidR="0039350A" w:rsidRDefault="0039350A" w:rsidP="0039350A">
      <w:pPr>
        <w:spacing w:line="276" w:lineRule="auto"/>
        <w:jc w:val="both"/>
      </w:pPr>
      <w:r>
        <w:t>- умение под руководством преподавателя решать стандартные задачи.</w:t>
      </w:r>
    </w:p>
    <w:p w:rsidR="0039350A" w:rsidRDefault="0039350A" w:rsidP="0039350A">
      <w:pPr>
        <w:spacing w:line="276" w:lineRule="auto"/>
        <w:ind w:firstLine="708"/>
        <w:jc w:val="both"/>
      </w:pPr>
      <w:r>
        <w:t xml:space="preserve">Оценка </w:t>
      </w:r>
      <w:r>
        <w:rPr>
          <w:b/>
        </w:rPr>
        <w:t>«неудовлетворительно»</w:t>
      </w:r>
      <w:r w:rsidR="00785478">
        <w:t xml:space="preserve"> выставляется</w:t>
      </w:r>
      <w:r>
        <w:t xml:space="preserve">, слушателю если: </w:t>
      </w:r>
    </w:p>
    <w:p w:rsidR="0039350A" w:rsidRDefault="0039350A" w:rsidP="0039350A">
      <w:pPr>
        <w:spacing w:line="276" w:lineRule="auto"/>
        <w:jc w:val="both"/>
      </w:pPr>
      <w:r>
        <w:t xml:space="preserve">- фрагментарные знания по дисциплине;  </w:t>
      </w:r>
    </w:p>
    <w:p w:rsidR="0039350A" w:rsidRDefault="0039350A" w:rsidP="0039350A">
      <w:pPr>
        <w:spacing w:line="276" w:lineRule="auto"/>
        <w:jc w:val="both"/>
      </w:pPr>
      <w:r>
        <w:t xml:space="preserve">- отказ от ответа;  </w:t>
      </w:r>
    </w:p>
    <w:p w:rsidR="0039350A" w:rsidRDefault="0039350A" w:rsidP="0039350A">
      <w:pPr>
        <w:spacing w:line="276" w:lineRule="auto"/>
        <w:jc w:val="both"/>
      </w:pPr>
      <w:r>
        <w:t xml:space="preserve">- знание отдельных источников, рекомендованных учебной программой по дисциплине;  </w:t>
      </w:r>
    </w:p>
    <w:p w:rsidR="0039350A" w:rsidRDefault="0039350A" w:rsidP="0039350A">
      <w:pPr>
        <w:spacing w:line="276" w:lineRule="auto"/>
        <w:jc w:val="both"/>
      </w:pPr>
      <w:r>
        <w:t xml:space="preserve">- неумение использовать научную терминологию;  </w:t>
      </w:r>
    </w:p>
    <w:p w:rsidR="0039350A" w:rsidRDefault="0039350A" w:rsidP="0039350A">
      <w:pPr>
        <w:spacing w:line="276" w:lineRule="auto"/>
        <w:jc w:val="both"/>
      </w:pPr>
      <w:r>
        <w:t xml:space="preserve">- наличие грубых ошибок;  </w:t>
      </w:r>
    </w:p>
    <w:p w:rsidR="0039350A" w:rsidRDefault="0039350A" w:rsidP="0039350A">
      <w:pPr>
        <w:spacing w:line="276" w:lineRule="auto"/>
        <w:jc w:val="both"/>
      </w:pPr>
      <w:r>
        <w:t xml:space="preserve">- низкий уровень культуры исполнения заданий;  </w:t>
      </w:r>
    </w:p>
    <w:p w:rsidR="0039350A" w:rsidRDefault="0039350A" w:rsidP="0039350A">
      <w:pPr>
        <w:spacing w:line="276" w:lineRule="auto"/>
        <w:jc w:val="both"/>
        <w:rPr>
          <w:b/>
          <w:iCs/>
        </w:rPr>
      </w:pPr>
      <w:r>
        <w:t>- низкий уровень сформированности заявленных в рабочей программе компетенций.</w:t>
      </w:r>
    </w:p>
    <w:p w:rsidR="0039350A" w:rsidRDefault="0039350A" w:rsidP="0039350A">
      <w:pPr>
        <w:pStyle w:val="30"/>
        <w:keepNext/>
        <w:keepLines/>
        <w:shd w:val="clear" w:color="auto" w:fill="auto"/>
        <w:tabs>
          <w:tab w:val="left" w:pos="293"/>
        </w:tabs>
        <w:spacing w:before="0" w:after="0" w:line="240" w:lineRule="auto"/>
        <w:jc w:val="both"/>
        <w:rPr>
          <w:sz w:val="24"/>
          <w:szCs w:val="24"/>
        </w:rPr>
      </w:pPr>
    </w:p>
    <w:p w:rsidR="00DA0E3E" w:rsidRPr="0039350A" w:rsidRDefault="00DA0E3E" w:rsidP="0039350A">
      <w:pPr>
        <w:widowControl w:val="0"/>
        <w:spacing w:line="360" w:lineRule="auto"/>
        <w:ind w:left="-44" w:right="-24"/>
        <w:jc w:val="both"/>
      </w:pPr>
    </w:p>
    <w:p w:rsidR="0039350A" w:rsidRPr="0039350A" w:rsidRDefault="0039350A" w:rsidP="0039350A">
      <w:pPr>
        <w:pStyle w:val="30"/>
        <w:keepNext/>
        <w:keepLines/>
        <w:shd w:val="clear" w:color="auto" w:fill="auto"/>
        <w:tabs>
          <w:tab w:val="left" w:pos="293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9350A">
        <w:rPr>
          <w:rFonts w:ascii="Times New Roman" w:hAnsi="Times New Roman" w:cs="Times New Roman"/>
          <w:sz w:val="24"/>
          <w:szCs w:val="24"/>
        </w:rPr>
        <w:t>Учебно-методическое и информационное обеспечение дисциплины</w:t>
      </w:r>
    </w:p>
    <w:p w:rsidR="0039350A" w:rsidRPr="0039350A" w:rsidRDefault="0039350A" w:rsidP="0039350A">
      <w:pPr>
        <w:pStyle w:val="30"/>
        <w:keepNext/>
        <w:keepLines/>
        <w:shd w:val="clear" w:color="auto" w:fill="auto"/>
        <w:tabs>
          <w:tab w:val="left" w:pos="293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350A" w:rsidRPr="0039350A" w:rsidRDefault="0039350A" w:rsidP="0039350A">
      <w:pPr>
        <w:pStyle w:val="30"/>
        <w:keepNext/>
        <w:keepLines/>
        <w:shd w:val="clear" w:color="auto" w:fill="auto"/>
        <w:tabs>
          <w:tab w:val="left" w:pos="1173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9350A">
        <w:rPr>
          <w:rFonts w:ascii="Times New Roman" w:hAnsi="Times New Roman" w:cs="Times New Roman"/>
          <w:sz w:val="24"/>
          <w:szCs w:val="24"/>
        </w:rPr>
        <w:t>Основная литература</w:t>
      </w:r>
    </w:p>
    <w:p w:rsidR="0039350A" w:rsidRPr="0039350A" w:rsidRDefault="0039350A" w:rsidP="0039350A">
      <w:pPr>
        <w:pStyle w:val="30"/>
        <w:keepNext/>
        <w:keepLines/>
        <w:shd w:val="clear" w:color="auto" w:fill="auto"/>
        <w:tabs>
          <w:tab w:val="left" w:pos="1173"/>
        </w:tabs>
        <w:spacing w:before="0" w:after="0" w:line="240" w:lineRule="auto"/>
        <w:ind w:left="1428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3"/>
        <w:gridCol w:w="8686"/>
      </w:tblGrid>
      <w:tr w:rsidR="0039350A" w:rsidRPr="0039350A" w:rsidTr="0039350A">
        <w:trPr>
          <w:trHeight w:val="3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b/>
                <w:sz w:val="20"/>
                <w:szCs w:val="20"/>
              </w:rPr>
            </w:pPr>
            <w:r w:rsidRPr="0039350A">
              <w:rPr>
                <w:rFonts w:eastAsia="Calibri"/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b/>
                <w:sz w:val="20"/>
                <w:szCs w:val="20"/>
              </w:rPr>
            </w:pPr>
            <w:r w:rsidRPr="0039350A">
              <w:rPr>
                <w:rFonts w:eastAsia="Calibri"/>
                <w:b/>
                <w:sz w:val="20"/>
                <w:szCs w:val="20"/>
              </w:rPr>
              <w:t xml:space="preserve">Наименование нормативного правового акта 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Style w:val="FontStyle41"/>
                <w:rFonts w:eastAsia="Calibri"/>
                <w:sz w:val="20"/>
                <w:szCs w:val="20"/>
              </w:rPr>
              <w:t>Всеобщая декларация прав человека от 10 декабря 1948 года// года // (сборник документов).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Конвенция о защите прав человека и основных свобод (Рим, 4 но</w:t>
            </w:r>
            <w:r w:rsidRPr="0039350A">
              <w:rPr>
                <w:rFonts w:eastAsia="Calibri"/>
                <w:sz w:val="20"/>
                <w:szCs w:val="20"/>
              </w:rPr>
              <w:softHyphen/>
              <w:t xml:space="preserve">ября </w:t>
            </w:r>
            <w:smartTag w:uri="urn:schemas-microsoft-com:office:smarttags" w:element="metricconverter">
              <w:smartTagPr>
                <w:attr w:name="ProductID" w:val="1950 г"/>
              </w:smartTagPr>
              <w:r w:rsidRPr="0039350A">
                <w:rPr>
                  <w:rFonts w:eastAsia="Calibri"/>
                  <w:sz w:val="20"/>
                  <w:szCs w:val="20"/>
                </w:rPr>
                <w:t>1950 г</w:t>
              </w:r>
            </w:smartTag>
            <w:r w:rsidRPr="0039350A">
              <w:rPr>
                <w:rFonts w:eastAsia="Calibri"/>
                <w:sz w:val="20"/>
                <w:szCs w:val="20"/>
              </w:rPr>
              <w:t>.) с изменениями, внесенными Протоколами к ней № 3 от 6 мая 1963 года, № 5 от 20 января 1966 года и № 8 от 19 марта 1985 года, и допол</w:t>
            </w:r>
            <w:r w:rsidRPr="0039350A">
              <w:rPr>
                <w:rFonts w:eastAsia="Calibri"/>
                <w:sz w:val="20"/>
                <w:szCs w:val="20"/>
              </w:rPr>
              <w:softHyphen/>
              <w:t xml:space="preserve">нениями, содержащимися в Протоколе № 2 от 6 мая 1963 </w:t>
            </w:r>
            <w:r w:rsidR="003C099A" w:rsidRPr="0039350A">
              <w:rPr>
                <w:rFonts w:eastAsia="Calibri"/>
                <w:sz w:val="20"/>
                <w:szCs w:val="20"/>
              </w:rPr>
              <w:t>года и</w:t>
            </w:r>
            <w:r w:rsidRPr="0039350A">
              <w:rPr>
                <w:rFonts w:eastAsia="Calibri"/>
                <w:sz w:val="20"/>
                <w:szCs w:val="20"/>
              </w:rPr>
              <w:t xml:space="preserve"> Протоколах к ней № 1 от 20 марта 1952 года, № 4 от 16 сентября 1963 года, № 7 от 22 но</w:t>
            </w:r>
            <w:r w:rsidRPr="0039350A">
              <w:rPr>
                <w:rFonts w:eastAsia="Calibri"/>
                <w:sz w:val="20"/>
                <w:szCs w:val="20"/>
              </w:rPr>
              <w:softHyphen/>
              <w:t>ября 1984 года, № 9 от 6 ноября 1990 года, № 10 от 25 марта 1992 года и № 11 от 11 мая 1994 года. Международные договоры Российской Федерации, 1998, Бюллетень № 12.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785478" w:rsidP="0039350A">
            <w:pPr>
              <w:pStyle w:val="af"/>
              <w:tabs>
                <w:tab w:val="left" w:pos="540"/>
                <w:tab w:val="left" w:pos="960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9350A">
              <w:rPr>
                <w:rFonts w:ascii="Times New Roman" w:eastAsia="Calibri" w:hAnsi="Times New Roman" w:cs="Times New Roman"/>
                <w:sz w:val="20"/>
                <w:szCs w:val="20"/>
              </w:rPr>
              <w:t>Единая конвенция</w:t>
            </w:r>
            <w:r w:rsidR="0039350A" w:rsidRPr="0039350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наркотических средствах (Нью-Йорк, 30 марта </w:t>
            </w:r>
            <w:smartTag w:uri="urn:schemas-microsoft-com:office:smarttags" w:element="metricconverter">
              <w:smartTagPr>
                <w:attr w:name="ProductID" w:val="1961 г"/>
              </w:smartTagPr>
              <w:r w:rsidR="0039350A" w:rsidRPr="0039350A">
                <w:rPr>
                  <w:rFonts w:ascii="Times New Roman" w:eastAsia="Calibri" w:hAnsi="Times New Roman" w:cs="Times New Roman"/>
                  <w:sz w:val="20"/>
                  <w:szCs w:val="20"/>
                </w:rPr>
                <w:t>1961 г</w:t>
              </w:r>
            </w:smartTag>
            <w:r w:rsidR="0039350A" w:rsidRPr="0039350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.) с поправками, внесенными в нее в соответствии с Протоколом </w:t>
            </w:r>
            <w:smartTag w:uri="urn:schemas-microsoft-com:office:smarttags" w:element="metricconverter">
              <w:smartTagPr>
                <w:attr w:name="ProductID" w:val="1972 г"/>
              </w:smartTagPr>
              <w:r w:rsidR="0039350A" w:rsidRPr="0039350A">
                <w:rPr>
                  <w:rFonts w:ascii="Times New Roman" w:eastAsia="Calibri" w:hAnsi="Times New Roman" w:cs="Times New Roman"/>
                  <w:sz w:val="20"/>
                  <w:szCs w:val="20"/>
                </w:rPr>
                <w:t>1972 г</w:t>
              </w:r>
            </w:smartTag>
            <w:r w:rsidR="0039350A" w:rsidRPr="0039350A">
              <w:rPr>
                <w:rFonts w:ascii="Times New Roman" w:eastAsia="Calibri" w:hAnsi="Times New Roman" w:cs="Times New Roman"/>
                <w:sz w:val="20"/>
                <w:szCs w:val="20"/>
              </w:rPr>
              <w:t>. о поправках к Единой конвенции о наркотических средствах. Сборник дейст</w:t>
            </w:r>
            <w:r w:rsidR="0039350A" w:rsidRPr="0039350A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вующих договоров, соглашений и конвенций, заключенных СССР с ино</w:t>
            </w:r>
            <w:r w:rsidR="0039350A" w:rsidRPr="0039350A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странными государствами. Вып. </w:t>
            </w:r>
            <w:r w:rsidR="0039350A" w:rsidRPr="0039350A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XXIII</w:t>
            </w:r>
            <w:r w:rsidR="0039350A" w:rsidRPr="0039350A">
              <w:rPr>
                <w:rFonts w:ascii="Times New Roman" w:eastAsia="Calibri" w:hAnsi="Times New Roman" w:cs="Times New Roman"/>
                <w:sz w:val="20"/>
                <w:szCs w:val="20"/>
              </w:rPr>
              <w:t>. - 1972, с. 105 – 136.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39350A">
              <w:rPr>
                <w:rStyle w:val="FontStyle41"/>
                <w:rFonts w:eastAsia="Calibri"/>
                <w:sz w:val="20"/>
                <w:szCs w:val="20"/>
              </w:rPr>
              <w:t>Европейская Конвенция о защите прав человека и основных свобод от 4 ноября 1950 года.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jc w:val="both"/>
              <w:rPr>
                <w:rStyle w:val="FontStyle41"/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Конвенция о психотропных веществах (Вена, 21 февраля </w:t>
            </w:r>
            <w:smartTag w:uri="urn:schemas-microsoft-com:office:smarttags" w:element="metricconverter">
              <w:smartTagPr>
                <w:attr w:name="ProductID" w:val="1971 г"/>
              </w:smartTagPr>
              <w:r w:rsidRPr="0039350A">
                <w:rPr>
                  <w:rFonts w:eastAsia="Calibri"/>
                  <w:sz w:val="20"/>
                  <w:szCs w:val="20"/>
                </w:rPr>
                <w:t>1971 г</w:t>
              </w:r>
            </w:smartTag>
            <w:r w:rsidRPr="0039350A">
              <w:rPr>
                <w:rFonts w:eastAsia="Calibri"/>
                <w:sz w:val="20"/>
                <w:szCs w:val="20"/>
              </w:rPr>
              <w:t xml:space="preserve">.). Сборник действующих договоров, соглашений и конвенций, заключенных СССР с иностранными государствами. Вып. </w:t>
            </w:r>
            <w:r w:rsidRPr="0039350A">
              <w:rPr>
                <w:rFonts w:eastAsia="Calibri"/>
                <w:sz w:val="20"/>
                <w:szCs w:val="20"/>
                <w:lang w:val="en-US"/>
              </w:rPr>
              <w:t>XXXV</w:t>
            </w:r>
            <w:r w:rsidRPr="0039350A">
              <w:rPr>
                <w:rFonts w:eastAsia="Calibri"/>
                <w:sz w:val="20"/>
                <w:szCs w:val="20"/>
              </w:rPr>
              <w:t>, 1981, с.416 – 434.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6.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Конвенция ООН «О борьбе против незаконного оборота наркотиче</w:t>
            </w:r>
            <w:r w:rsidRPr="0039350A">
              <w:rPr>
                <w:rFonts w:eastAsia="Calibri"/>
                <w:sz w:val="20"/>
                <w:szCs w:val="20"/>
              </w:rPr>
              <w:softHyphen/>
              <w:t xml:space="preserve">ских средств и психотропных веществ» (Вена, 20 декабря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39350A">
                <w:rPr>
                  <w:rFonts w:eastAsia="Calibri"/>
                  <w:sz w:val="20"/>
                  <w:szCs w:val="20"/>
                </w:rPr>
                <w:t>1998 г</w:t>
              </w:r>
            </w:smartTag>
            <w:r w:rsidRPr="0039350A">
              <w:rPr>
                <w:rFonts w:eastAsia="Calibri"/>
                <w:sz w:val="20"/>
                <w:szCs w:val="20"/>
              </w:rPr>
              <w:t xml:space="preserve">.). Сборник международных договоров СССР и Российской Федерации. Вып. </w:t>
            </w:r>
            <w:r w:rsidRPr="0039350A">
              <w:rPr>
                <w:rFonts w:eastAsia="Calibri"/>
                <w:sz w:val="20"/>
                <w:szCs w:val="20"/>
                <w:lang w:val="en-US"/>
              </w:rPr>
              <w:t>XLVII</w:t>
            </w:r>
            <w:r w:rsidRPr="0039350A">
              <w:rPr>
                <w:rFonts w:eastAsia="Calibri"/>
                <w:sz w:val="20"/>
                <w:szCs w:val="20"/>
              </w:rPr>
              <w:t>. –1994, с. 133 – 157.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lastRenderedPageBreak/>
              <w:t>7.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Конвенция о защите прав человека и основных свобод (Рим, 4 но</w:t>
            </w:r>
            <w:r w:rsidRPr="0039350A">
              <w:rPr>
                <w:rFonts w:eastAsia="Calibri"/>
                <w:sz w:val="20"/>
                <w:szCs w:val="20"/>
              </w:rPr>
              <w:softHyphen/>
              <w:t xml:space="preserve">ября </w:t>
            </w:r>
            <w:smartTag w:uri="urn:schemas-microsoft-com:office:smarttags" w:element="metricconverter">
              <w:smartTagPr>
                <w:attr w:name="ProductID" w:val="1950 г"/>
              </w:smartTagPr>
              <w:r w:rsidRPr="0039350A">
                <w:rPr>
                  <w:rFonts w:eastAsia="Calibri"/>
                  <w:sz w:val="20"/>
                  <w:szCs w:val="20"/>
                </w:rPr>
                <w:t>1950 г</w:t>
              </w:r>
            </w:smartTag>
            <w:r w:rsidRPr="0039350A">
              <w:rPr>
                <w:rFonts w:eastAsia="Calibri"/>
                <w:sz w:val="20"/>
                <w:szCs w:val="20"/>
              </w:rPr>
              <w:t>.) с изменениями, внесенными Протоколами к ней № 3 от 6 мая 1963 года, № 5 от 20 января 1966 года и № 8 от 19 марта 1985 года, и допол</w:t>
            </w:r>
            <w:r w:rsidRPr="0039350A">
              <w:rPr>
                <w:rFonts w:eastAsia="Calibri"/>
                <w:sz w:val="20"/>
                <w:szCs w:val="20"/>
              </w:rPr>
              <w:softHyphen/>
              <w:t xml:space="preserve">нениями, содержащимися в Протоколе № 2 от 6 мая 1963 </w:t>
            </w:r>
            <w:r w:rsidR="00785478" w:rsidRPr="0039350A">
              <w:rPr>
                <w:rFonts w:eastAsia="Calibri"/>
                <w:sz w:val="20"/>
                <w:szCs w:val="20"/>
              </w:rPr>
              <w:t>года и</w:t>
            </w:r>
            <w:r w:rsidRPr="0039350A">
              <w:rPr>
                <w:rFonts w:eastAsia="Calibri"/>
                <w:sz w:val="20"/>
                <w:szCs w:val="20"/>
              </w:rPr>
              <w:t xml:space="preserve"> Протоколах к ней № 1 от 20 марта 1952 года, № 4 от 16 сентября 1963 года, № 7 от 22 но</w:t>
            </w:r>
            <w:r w:rsidRPr="0039350A">
              <w:rPr>
                <w:rFonts w:eastAsia="Calibri"/>
                <w:sz w:val="20"/>
                <w:szCs w:val="20"/>
              </w:rPr>
              <w:softHyphen/>
              <w:t>ября 1984 года, № 9 от 6 ноября 1990 года, № 10 от 25 марта 1992 года и № 11 от 11 мая 1994 года. Международные договоры Российской Федерации, 1998, Бюллетень № 12.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jc w:val="both"/>
              <w:rPr>
                <w:rStyle w:val="FontStyle41"/>
                <w:rFonts w:eastAsia="Calibri"/>
                <w:sz w:val="20"/>
                <w:szCs w:val="20"/>
              </w:rPr>
            </w:pPr>
            <w:r w:rsidRPr="0039350A">
              <w:rPr>
                <w:rStyle w:val="FontStyle41"/>
                <w:rFonts w:eastAsia="Calibri"/>
                <w:sz w:val="20"/>
                <w:szCs w:val="20"/>
              </w:rPr>
              <w:t>Конвенция против пыток и других жестоких, бесчеловечных или унижающих достоинство видов обращения или наказания от 19 декабря 1984// (сборник документов).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9.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jc w:val="both"/>
              <w:rPr>
                <w:rStyle w:val="FontStyle41"/>
                <w:rFonts w:eastAsia="Calibri"/>
                <w:sz w:val="20"/>
                <w:szCs w:val="20"/>
              </w:rPr>
            </w:pPr>
            <w:r w:rsidRPr="0039350A">
              <w:rPr>
                <w:rStyle w:val="FontStyle41"/>
                <w:rFonts w:eastAsia="Calibri"/>
                <w:sz w:val="20"/>
                <w:szCs w:val="20"/>
              </w:rPr>
              <w:t>Международный пакт о гражданских и политических правах, принятый 16.12.1966 г. Резолюция Генеральной Ассамблеи ООН.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10.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785478" w:rsidRDefault="0039350A" w:rsidP="0039350A">
            <w:pPr>
              <w:pStyle w:val="af"/>
              <w:tabs>
                <w:tab w:val="left" w:pos="540"/>
                <w:tab w:val="left" w:pos="960"/>
              </w:tabs>
              <w:jc w:val="both"/>
              <w:rPr>
                <w:rStyle w:val="FontStyle41"/>
                <w:sz w:val="20"/>
                <w:szCs w:val="20"/>
              </w:rPr>
            </w:pPr>
            <w:r w:rsidRPr="00785478">
              <w:rPr>
                <w:rStyle w:val="FontStyle41"/>
                <w:rFonts w:eastAsia="Calibri"/>
                <w:sz w:val="20"/>
                <w:szCs w:val="20"/>
              </w:rPr>
              <w:t xml:space="preserve">Конституция Приднестровской Молдавской Республики, принята на всенародном референдуме 24 декабря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785478">
                <w:rPr>
                  <w:rStyle w:val="FontStyle41"/>
                  <w:rFonts w:eastAsia="Calibri"/>
                  <w:sz w:val="20"/>
                  <w:szCs w:val="20"/>
                </w:rPr>
                <w:t>1995 г</w:t>
              </w:r>
            </w:smartTag>
            <w:r w:rsidRPr="00785478">
              <w:rPr>
                <w:rStyle w:val="FontStyle41"/>
                <w:rFonts w:eastAsia="Calibri"/>
                <w:sz w:val="20"/>
                <w:szCs w:val="20"/>
              </w:rPr>
              <w:t xml:space="preserve">., подписана Президентом Приднестровской Молдавской Республики 17 января </w:t>
            </w:r>
            <w:smartTag w:uri="urn:schemas-microsoft-com:office:smarttags" w:element="metricconverter">
              <w:smartTagPr>
                <w:attr w:name="ProductID" w:val="1996 г"/>
              </w:smartTagPr>
              <w:r w:rsidRPr="00785478">
                <w:rPr>
                  <w:rStyle w:val="FontStyle41"/>
                  <w:rFonts w:eastAsia="Calibri"/>
                  <w:sz w:val="20"/>
                  <w:szCs w:val="20"/>
                </w:rPr>
                <w:t>1996 г</w:t>
              </w:r>
            </w:smartTag>
            <w:r w:rsidRPr="00785478">
              <w:rPr>
                <w:rStyle w:val="FontStyle41"/>
                <w:rFonts w:eastAsia="Calibri"/>
                <w:sz w:val="20"/>
                <w:szCs w:val="20"/>
              </w:rPr>
              <w:t xml:space="preserve">. с изменениями и дополнениями, внесенными конституционными законами Приднестровской Молдавской Республики от 30 июня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785478">
                <w:rPr>
                  <w:rStyle w:val="FontStyle41"/>
                  <w:rFonts w:eastAsia="Calibri"/>
                  <w:sz w:val="20"/>
                  <w:szCs w:val="20"/>
                </w:rPr>
                <w:t>2000 г</w:t>
              </w:r>
            </w:smartTag>
            <w:r w:rsidRPr="00785478">
              <w:rPr>
                <w:rStyle w:val="FontStyle41"/>
                <w:rFonts w:eastAsia="Calibri"/>
                <w:sz w:val="20"/>
                <w:szCs w:val="20"/>
              </w:rPr>
              <w:t>. № 310-КЗИД (газета «Приднестровье» от 12 июля 2000 года, 13 июля 2000 года № 132-133); от 13 июля 2005 года  № 593-КЗИД-Ш (САЗ 05-29); от 10 февраля 2006 года  № 1 КЗИД-</w:t>
            </w:r>
            <w:r w:rsidRPr="00785478">
              <w:rPr>
                <w:rStyle w:val="FontStyle41"/>
                <w:rFonts w:eastAsia="Calibri"/>
                <w:sz w:val="20"/>
                <w:szCs w:val="20"/>
                <w:lang w:val="en-US"/>
              </w:rPr>
              <w:t>IV</w:t>
            </w:r>
            <w:r w:rsidRPr="00785478">
              <w:rPr>
                <w:rStyle w:val="FontStyle41"/>
                <w:rFonts w:eastAsia="Calibri"/>
                <w:sz w:val="20"/>
                <w:szCs w:val="20"/>
              </w:rPr>
              <w:t xml:space="preserve">  (САЗ 06-7); от 4 июля 2011 года  № 94 КЗИД-</w:t>
            </w:r>
            <w:r w:rsidRPr="00785478">
              <w:rPr>
                <w:rStyle w:val="FontStyle41"/>
                <w:rFonts w:eastAsia="Calibri"/>
                <w:sz w:val="20"/>
                <w:szCs w:val="20"/>
                <w:lang w:val="en-US"/>
              </w:rPr>
              <w:t>V</w:t>
            </w:r>
            <w:r w:rsidRPr="00785478">
              <w:rPr>
                <w:rStyle w:val="FontStyle41"/>
                <w:rFonts w:eastAsia="Calibri"/>
                <w:sz w:val="20"/>
                <w:szCs w:val="20"/>
              </w:rPr>
              <w:t xml:space="preserve">  (САЗ 11-27), от 19 мая 2016 года (САЗ 16-20), от 2 июня 2016 года (САЗ 16-22)</w:t>
            </w:r>
            <w:r w:rsidR="00785478" w:rsidRPr="00785478">
              <w:rPr>
                <w:rStyle w:val="FontStyle41"/>
                <w:sz w:val="20"/>
                <w:szCs w:val="20"/>
              </w:rPr>
              <w:t xml:space="preserve"> от 30 января 2017 года (САЗ 17-6); от 2 февраля 2018 года (САЗ 18-5); от 12 марта 2018 года (САЗ 18-11); от 23 ноября 2018 года (САЗ 18-47); от 23 июля 2019 года (САЗ 19-28); от 29 апреля 2021 года (САЗ 21-17).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11.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pStyle w:val="af"/>
              <w:tabs>
                <w:tab w:val="left" w:pos="540"/>
                <w:tab w:val="left" w:pos="960"/>
              </w:tabs>
              <w:jc w:val="both"/>
              <w:rPr>
                <w:rStyle w:val="FontStyle41"/>
                <w:rFonts w:eastAsia="Calibri"/>
                <w:sz w:val="20"/>
                <w:szCs w:val="20"/>
              </w:rPr>
            </w:pPr>
            <w:r w:rsidRPr="0039350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Конституционный 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="0020286D">
              <w:rPr>
                <w:rStyle w:val="FontStyle41"/>
                <w:rFonts w:eastAsia="Calibri"/>
                <w:sz w:val="20"/>
                <w:szCs w:val="20"/>
              </w:rPr>
              <w:t xml:space="preserve"> от 01 июля 2017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 xml:space="preserve"> </w:t>
            </w:r>
            <w:r w:rsidR="0020286D" w:rsidRPr="0039350A">
              <w:rPr>
                <w:rStyle w:val="FontStyle41"/>
                <w:rFonts w:eastAsia="Calibri"/>
                <w:sz w:val="20"/>
                <w:szCs w:val="20"/>
              </w:rPr>
              <w:t xml:space="preserve">года </w:t>
            </w:r>
            <w:r w:rsidR="0020286D" w:rsidRPr="0039350A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="002028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144-КЗ-</w:t>
            </w:r>
            <w:r w:rsidR="0020286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  <w:r w:rsidRPr="0039350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«О гражданстве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="0020286D">
              <w:rPr>
                <w:rFonts w:ascii="Times New Roman" w:eastAsia="Calibri" w:hAnsi="Times New Roman" w:cs="Times New Roman"/>
                <w:sz w:val="20"/>
                <w:szCs w:val="20"/>
              </w:rPr>
              <w:t>» (САЗ 17-25</w:t>
            </w:r>
            <w:r w:rsidRPr="0039350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с изменениями и дополнениями. 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12.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Style w:val="FontStyle41"/>
                <w:rFonts w:eastAsia="Calibri"/>
                <w:sz w:val="20"/>
                <w:szCs w:val="20"/>
              </w:rPr>
            </w:pPr>
            <w:r w:rsidRPr="0039350A">
              <w:rPr>
                <w:rStyle w:val="FontStyle41"/>
                <w:rFonts w:eastAsia="Calibri"/>
                <w:sz w:val="20"/>
                <w:szCs w:val="20"/>
              </w:rPr>
              <w:t xml:space="preserve"> </w:t>
            </w:r>
            <w:r w:rsidRPr="0039350A">
              <w:rPr>
                <w:rFonts w:eastAsia="Calibri"/>
                <w:sz w:val="20"/>
                <w:szCs w:val="20"/>
              </w:rPr>
              <w:t xml:space="preserve">Конституционный 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 xml:space="preserve">Приднестровской Молдавской Республики </w:t>
            </w:r>
            <w:r w:rsidRPr="0039350A">
              <w:rPr>
                <w:rFonts w:eastAsia="Calibri"/>
                <w:sz w:val="20"/>
                <w:szCs w:val="20"/>
              </w:rPr>
              <w:t xml:space="preserve">от  20 ноября 2002 года № 205-КЗ-III «О Конституционном суде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>» (САЗ 02-47)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13.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Style w:val="FontStyle41"/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Конституционный 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 от  3 апреля 2003 года  №  260-К3-III «О Верховном суде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>» (САЗ 03-14)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14.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Конституционный 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от 23 июля 2002 года N 165-КЗ-III «Об особых правовых режимах» (САЗ 02-30)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15.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Конституционный 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от 9 августа 2005</w:t>
            </w:r>
            <w:r w:rsidR="00DE6E9C" w:rsidRPr="00DE6E9C">
              <w:rPr>
                <w:rFonts w:eastAsia="Calibri"/>
                <w:sz w:val="20"/>
                <w:szCs w:val="20"/>
              </w:rPr>
              <w:t xml:space="preserve"> </w:t>
            </w:r>
            <w:r w:rsidRPr="0039350A">
              <w:rPr>
                <w:rFonts w:eastAsia="Calibri"/>
                <w:sz w:val="20"/>
                <w:szCs w:val="20"/>
              </w:rPr>
              <w:t xml:space="preserve">года № 621-КЗ-III «О статусе судей в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Республике</w:t>
            </w:r>
            <w:r w:rsidRPr="0039350A">
              <w:rPr>
                <w:rFonts w:eastAsia="Calibri"/>
                <w:sz w:val="20"/>
                <w:szCs w:val="20"/>
              </w:rPr>
              <w:t>» (САЗ 05-33)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16.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Style w:val="FontStyle41"/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Конституционный 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 xml:space="preserve">Приднестровской Молдавской Республики от </w:t>
            </w:r>
            <w:r w:rsidRPr="0039350A">
              <w:rPr>
                <w:rFonts w:eastAsia="Calibri"/>
                <w:sz w:val="20"/>
                <w:szCs w:val="20"/>
              </w:rPr>
              <w:t>9 августа 2005 года № 620-КЗ-</w:t>
            </w:r>
            <w:r w:rsidRPr="0039350A">
              <w:rPr>
                <w:rFonts w:eastAsia="Calibri"/>
                <w:sz w:val="20"/>
                <w:szCs w:val="20"/>
                <w:lang w:val="en-US"/>
              </w:rPr>
              <w:t>III</w:t>
            </w:r>
            <w:r w:rsidRPr="0039350A">
              <w:rPr>
                <w:rFonts w:eastAsia="Calibri"/>
                <w:sz w:val="20"/>
                <w:szCs w:val="20"/>
              </w:rPr>
              <w:t xml:space="preserve"> «О судебной системе в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Республике</w:t>
            </w:r>
            <w:r w:rsidRPr="0039350A">
              <w:rPr>
                <w:rFonts w:eastAsia="Calibri"/>
                <w:sz w:val="20"/>
                <w:szCs w:val="20"/>
              </w:rPr>
              <w:t>» (САЗ 0533)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17.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Конституционный закон Приднестровской Молдавской Республики  от 2 августа 2002 года № 176-КЗИД-III «О статусе депутата Верховного Совета Приднестровской Молдавской Республики» (САЗ 02-31) с изменениями и дополнениями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18.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Конституционный 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от </w:t>
            </w:r>
            <w:r w:rsidRPr="0039350A">
              <w:rPr>
                <w:rFonts w:eastAsia="Arial Unicode MS"/>
                <w:sz w:val="20"/>
                <w:szCs w:val="20"/>
              </w:rPr>
              <w:t>31 июля 2006 года66-КЗ-IV</w:t>
            </w:r>
            <w:r w:rsidRPr="0039350A">
              <w:rPr>
                <w:rFonts w:eastAsia="Calibri"/>
                <w:sz w:val="20"/>
                <w:szCs w:val="20"/>
              </w:rPr>
              <w:t xml:space="preserve"> «О Прокуратуре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>» (САЗ 06-32)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19.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Конституционный 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от 3 ноября 2005 года № 657-КЗ-III «Об Уполномоченном по правам человека в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Республике»</w:t>
            </w:r>
            <w:r w:rsidRPr="0039350A">
              <w:rPr>
                <w:rFonts w:eastAsia="Calibri"/>
                <w:sz w:val="20"/>
                <w:szCs w:val="20"/>
              </w:rPr>
              <w:t xml:space="preserve"> (САЗ 05-45)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20.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Кодекс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об административных правонарушениях № 10-З-Vпринят Верховным Советом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18 декабря 2013 года, подписан Президентом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 21 января 2014 года, вступил в силу  28 апреля 2014 года (САЗ 14-4)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21.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Style w:val="FontStyle41"/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Уголовный кодекс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принят Верховным Советом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15 мая 2002 года  вступил в силу с 22 июля 2002 года (САЗ 02-23 часть 1)  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22.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Таможенный кодекс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от 31 января 2000 года (САЗ 00-1)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23.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Уголовно – процессуальный кодекс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принят Верховным Советом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3 июля 2002 года, вступил в силу с 22 июля 2002 года (САЗ 02-29)  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24.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Лесной кодекс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от 6 апреля 2000 года (САЗ 02-28)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25.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Земельный кодекс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принят Верховным Советом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17 июля 2002 года, вступил в силу с 22 июля 2002 года (САЗ 02-29 часть 2)  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lastRenderedPageBreak/>
              <w:t>26.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Гражданский кодекс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от 17 июля 2002 года (САЗ 02-28)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27.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Избирательный кодекс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от 5 августа 2000 года (СЗМР 00-3)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28.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Кодекс О браке и семье 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 принят Верховным Советом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19 июля 2002 года вступил в силу с 22 июля 2002 года (САЗ 02-29) с изменениями и дополнениями.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29.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Закон Приднестровской Молдавской Республики от  16 января 2015 года № 25-З-V «Об охране здоровья граждан от воздействия табачного дыма и последствий потребления табака» (САЗ 15-3).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30.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Закон Приднестровской Молдавской Республики от  31 октября 2014 года  № 166-З-V «О соблюдении покоя граждан и тишины» с изменениями и дополнениями (САЗ 14-44).</w:t>
            </w:r>
          </w:p>
        </w:tc>
      </w:tr>
      <w:tr w:rsidR="0039350A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31.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50A" w:rsidRPr="0039350A" w:rsidRDefault="0039350A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от 18 июля 1995 года «О милиции»   (СЗМР 95-3) с изменениями и дополнениями.</w:t>
            </w:r>
          </w:p>
        </w:tc>
      </w:tr>
      <w:tr w:rsidR="00DE6E9C" w:rsidRPr="0039350A" w:rsidTr="00DE6E9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9C" w:rsidRPr="0039350A" w:rsidRDefault="00DE6E9C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>
              <w:rPr>
                <w:rFonts w:eastAsia="Calibri"/>
                <w:sz w:val="20"/>
                <w:szCs w:val="20"/>
                <w:lang w:val="en-US"/>
              </w:rPr>
              <w:t>2</w:t>
            </w:r>
            <w:r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E9C" w:rsidRPr="0039350A" w:rsidRDefault="00DE6E9C" w:rsidP="0039350A">
            <w:pPr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 от</w:t>
            </w:r>
            <w:r w:rsidRPr="0039350A">
              <w:rPr>
                <w:rFonts w:eastAsia="Calibri"/>
                <w:sz w:val="20"/>
                <w:szCs w:val="20"/>
              </w:rPr>
              <w:t xml:space="preserve"> 5 декабря 1996 года № 23-КЗ «О статусе народных депутатов местных Советов народных депутатов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>» (СЗМР 96-4) с изменениями и дополнениями.</w:t>
            </w:r>
          </w:p>
        </w:tc>
      </w:tr>
      <w:tr w:rsidR="00161169" w:rsidRPr="0039350A" w:rsidTr="0016116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169" w:rsidRPr="0039350A" w:rsidRDefault="00161169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>
              <w:rPr>
                <w:rFonts w:eastAsia="Calibri"/>
                <w:sz w:val="20"/>
                <w:szCs w:val="20"/>
                <w:lang w:val="en-US"/>
              </w:rPr>
              <w:t>3</w:t>
            </w:r>
            <w:r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169" w:rsidRPr="0039350A" w:rsidRDefault="00161169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от </w:t>
            </w:r>
            <w:r w:rsidRPr="0039350A">
              <w:rPr>
                <w:rFonts w:eastAsia="Calibri"/>
                <w:caps/>
                <w:sz w:val="20"/>
                <w:szCs w:val="20"/>
              </w:rPr>
              <w:t xml:space="preserve">20 </w:t>
            </w:r>
            <w:r w:rsidRPr="0039350A">
              <w:rPr>
                <w:rFonts w:eastAsia="Calibri"/>
                <w:sz w:val="20"/>
                <w:szCs w:val="20"/>
              </w:rPr>
              <w:t xml:space="preserve">июня 2012 года   </w:t>
            </w:r>
            <w:r w:rsidRPr="0039350A">
              <w:rPr>
                <w:rFonts w:eastAsia="Calibri"/>
                <w:caps/>
                <w:sz w:val="20"/>
                <w:szCs w:val="20"/>
              </w:rPr>
              <w:t>№ 97-З-</w:t>
            </w:r>
            <w:r w:rsidRPr="0039350A">
              <w:rPr>
                <w:rFonts w:eastAsia="Calibri"/>
                <w:caps/>
                <w:sz w:val="20"/>
                <w:szCs w:val="20"/>
                <w:lang w:val="en-US"/>
              </w:rPr>
              <w:t>V</w:t>
            </w:r>
            <w:r w:rsidRPr="0039350A">
              <w:rPr>
                <w:rFonts w:eastAsia="Calibri"/>
                <w:sz w:val="20"/>
                <w:szCs w:val="20"/>
              </w:rPr>
              <w:t>«О защите детей от информации, причиняющей вред их здоровью и развитию» (САЗ 12-26).</w:t>
            </w:r>
          </w:p>
        </w:tc>
      </w:tr>
      <w:tr w:rsidR="00161169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34</w:t>
            </w:r>
            <w:r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 от 11 января 2010 года № 5-З-</w:t>
            </w:r>
            <w:r w:rsidRPr="0039350A">
              <w:rPr>
                <w:rFonts w:eastAsia="Calibri"/>
                <w:sz w:val="20"/>
                <w:szCs w:val="20"/>
                <w:lang w:val="en-US"/>
              </w:rPr>
              <w:t>IV</w:t>
            </w:r>
            <w:r w:rsidRPr="0039350A">
              <w:rPr>
                <w:rFonts w:eastAsia="Calibri"/>
                <w:sz w:val="20"/>
                <w:szCs w:val="20"/>
              </w:rPr>
              <w:t xml:space="preserve"> «Об обороте оружия и боеприпасов на территории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>» (САЗ 10-2) с изменениями и дополнениями.</w:t>
            </w:r>
          </w:p>
        </w:tc>
      </w:tr>
      <w:tr w:rsidR="00161169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>
              <w:rPr>
                <w:rFonts w:eastAsia="Calibri"/>
                <w:sz w:val="20"/>
                <w:szCs w:val="20"/>
                <w:lang w:val="en-US"/>
              </w:rPr>
              <w:t>5</w:t>
            </w:r>
            <w:r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161169" w:rsidRDefault="00161169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26 апреля 2019 года № 73-З-</w:t>
            </w:r>
            <w:r w:rsidRPr="0039350A">
              <w:rPr>
                <w:rFonts w:eastAsia="Calibri"/>
                <w:sz w:val="20"/>
                <w:szCs w:val="20"/>
                <w:lang w:val="en-US"/>
              </w:rPr>
              <w:t>VI</w:t>
            </w:r>
            <w:r w:rsidRPr="0039350A">
              <w:rPr>
                <w:rFonts w:eastAsia="Calibri"/>
                <w:sz w:val="20"/>
                <w:szCs w:val="20"/>
              </w:rPr>
              <w:t xml:space="preserve"> «Об административном надзоре органов внутренних дел за лицами, освобожденными из мест лишения свободы»</w:t>
            </w:r>
            <w:r>
              <w:rPr>
                <w:sz w:val="28"/>
                <w:szCs w:val="28"/>
              </w:rPr>
              <w:t xml:space="preserve"> </w:t>
            </w:r>
            <w:r w:rsidRPr="00161169">
              <w:rPr>
                <w:sz w:val="20"/>
                <w:szCs w:val="20"/>
              </w:rPr>
              <w:t>(САЗ 19-16) с изменениями и дополнениями.</w:t>
            </w:r>
          </w:p>
        </w:tc>
      </w:tr>
      <w:tr w:rsidR="00161169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  <w:r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от 5 ноября 1994 года «Об органах местной власти, местного самоуправления и государственной администрации в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Республике</w:t>
            </w:r>
            <w:r w:rsidRPr="0039350A">
              <w:rPr>
                <w:rFonts w:eastAsia="Calibri"/>
                <w:sz w:val="20"/>
                <w:szCs w:val="20"/>
              </w:rPr>
              <w:t>» (СЗМР 94-4) с изменениями и дополнениями.</w:t>
            </w:r>
          </w:p>
        </w:tc>
      </w:tr>
      <w:tr w:rsidR="00161169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37</w:t>
            </w:r>
            <w:r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 от  25 октября 2005 года   № 649-З-III «Об исполнительном производстве» (САЗ 05-44) с изменениями и дополнениями.</w:t>
            </w:r>
          </w:p>
        </w:tc>
      </w:tr>
      <w:tr w:rsidR="00161169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38</w:t>
            </w:r>
            <w:r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 от 25 октября 2005 года № 647-З-III «О судебных исполнителях» (САЗ 05-44) с изменениями и дополнениями.</w:t>
            </w:r>
          </w:p>
        </w:tc>
      </w:tr>
      <w:tr w:rsidR="00161169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39</w:t>
            </w:r>
            <w:r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 от  7  мая  2002  года №  123-З-III «Об актах законодательства Приднестровской Молдавской  Республики» (САЗ 02-19) с изменениями и дополнениями.</w:t>
            </w:r>
          </w:p>
        </w:tc>
      </w:tr>
      <w:tr w:rsidR="00161169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F3350C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40</w:t>
            </w:r>
            <w:r w:rsidR="00161169"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 от 8 декабря 2003 года № 367-З-III «Об обращениях граждан</w:t>
            </w:r>
            <w:r w:rsidR="00F3350C">
              <w:rPr>
                <w:rFonts w:eastAsia="Calibri"/>
                <w:sz w:val="20"/>
                <w:szCs w:val="20"/>
              </w:rPr>
              <w:t xml:space="preserve"> и юридических лиц, а также общественных объеденений</w:t>
            </w:r>
            <w:r w:rsidRPr="0039350A">
              <w:rPr>
                <w:rFonts w:eastAsia="Calibri"/>
                <w:sz w:val="20"/>
                <w:szCs w:val="20"/>
              </w:rPr>
              <w:t>» (САЗ 03-50) с изменениями и дополнениями.</w:t>
            </w:r>
          </w:p>
        </w:tc>
      </w:tr>
      <w:tr w:rsidR="00161169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F3350C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41</w:t>
            </w:r>
            <w:r w:rsidR="00161169"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 от 7 июня 2002 года  № 136-З-III «О наркотических средствах и психотропных веществах» (САЗ 02-23).</w:t>
            </w:r>
          </w:p>
        </w:tc>
      </w:tr>
      <w:tr w:rsidR="00161169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F3350C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42</w:t>
            </w:r>
            <w:r w:rsidR="00161169"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 xml:space="preserve">Приднестровской Молдавской Республики </w:t>
            </w:r>
            <w:r w:rsidRPr="0039350A">
              <w:rPr>
                <w:rFonts w:eastAsia="Calibri"/>
                <w:sz w:val="20"/>
                <w:szCs w:val="20"/>
              </w:rPr>
              <w:t>от 16 ноября 2005 года № 665-З-III «Об основах системы профилактики безнадзорности и правонарушений несовершеннолетних» (САЗ  05-47)с изменениями и дополнениями.</w:t>
            </w:r>
          </w:p>
        </w:tc>
      </w:tr>
      <w:tr w:rsidR="00161169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F3350C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43</w:t>
            </w:r>
            <w:r w:rsidR="00161169"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1169" w:rsidRPr="0039350A" w:rsidRDefault="00161169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 от 2 октября 2009 года № 878-З-</w:t>
            </w:r>
            <w:r w:rsidRPr="0039350A">
              <w:rPr>
                <w:rFonts w:eastAsia="Calibri"/>
                <w:sz w:val="20"/>
                <w:szCs w:val="20"/>
                <w:lang w:val="en-US"/>
              </w:rPr>
              <w:t>IV</w:t>
            </w:r>
            <w:r w:rsidRPr="0039350A">
              <w:rPr>
                <w:rFonts w:eastAsia="Calibri"/>
                <w:sz w:val="20"/>
                <w:szCs w:val="20"/>
              </w:rPr>
              <w:t xml:space="preserve"> «Об охране атмосферного воздуха» (САЗ 09-40) с изменениями  и дополнениями.</w:t>
            </w:r>
          </w:p>
        </w:tc>
      </w:tr>
      <w:tr w:rsidR="00EE0F46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0F46" w:rsidRPr="0039350A" w:rsidRDefault="00EE0F46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44</w:t>
            </w:r>
            <w:r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0F46" w:rsidRPr="0039350A" w:rsidRDefault="00EE0F46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от  5  марта  2002  года № 104-З-III «О  паспорте  гражданина Приднестровской  Молдавской Республики» (САЗ 02-11) с изменениями и дополнениями.</w:t>
            </w:r>
          </w:p>
        </w:tc>
      </w:tr>
      <w:tr w:rsidR="00EE0F46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0F46" w:rsidRPr="0039350A" w:rsidRDefault="00B73439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45</w:t>
            </w:r>
            <w:r w:rsidR="00EE0F46"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0F46" w:rsidRPr="00B73439" w:rsidRDefault="00EE0F46" w:rsidP="00B73439">
            <w:pPr>
              <w:jc w:val="both"/>
              <w:rPr>
                <w:sz w:val="20"/>
                <w:szCs w:val="20"/>
              </w:rPr>
            </w:pPr>
            <w:r w:rsidRPr="00B73439">
              <w:rPr>
                <w:rFonts w:eastAsia="Calibri"/>
                <w:sz w:val="20"/>
                <w:szCs w:val="20"/>
              </w:rPr>
              <w:t xml:space="preserve">Закон </w:t>
            </w:r>
            <w:r w:rsidRPr="00B73439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B73439">
              <w:rPr>
                <w:rFonts w:eastAsia="Calibri"/>
                <w:sz w:val="20"/>
                <w:szCs w:val="20"/>
              </w:rPr>
              <w:t xml:space="preserve">  от </w:t>
            </w:r>
            <w:r w:rsidRPr="00B73439">
              <w:rPr>
                <w:caps/>
                <w:sz w:val="20"/>
                <w:szCs w:val="20"/>
              </w:rPr>
              <w:t xml:space="preserve">29 </w:t>
            </w:r>
            <w:r w:rsidRPr="00B73439">
              <w:rPr>
                <w:sz w:val="20"/>
                <w:szCs w:val="20"/>
              </w:rPr>
              <w:t xml:space="preserve">декабря </w:t>
            </w:r>
            <w:r w:rsidRPr="00B73439">
              <w:rPr>
                <w:caps/>
                <w:sz w:val="20"/>
                <w:szCs w:val="20"/>
              </w:rPr>
              <w:t xml:space="preserve">2017 </w:t>
            </w:r>
            <w:r w:rsidRPr="00B73439">
              <w:rPr>
                <w:sz w:val="20"/>
                <w:szCs w:val="20"/>
              </w:rPr>
              <w:t>года</w:t>
            </w:r>
            <w:r w:rsidR="00B73439">
              <w:rPr>
                <w:sz w:val="20"/>
                <w:szCs w:val="20"/>
              </w:rPr>
              <w:t xml:space="preserve"> </w:t>
            </w:r>
            <w:r w:rsidRPr="00B73439">
              <w:rPr>
                <w:sz w:val="20"/>
                <w:szCs w:val="20"/>
              </w:rPr>
              <w:t>№ 396-З-</w:t>
            </w:r>
            <w:r w:rsidRPr="00B73439">
              <w:rPr>
                <w:sz w:val="20"/>
                <w:szCs w:val="20"/>
                <w:lang w:val="en-US"/>
              </w:rPr>
              <w:t>VI</w:t>
            </w:r>
            <w:r w:rsidR="00B73439">
              <w:rPr>
                <w:sz w:val="20"/>
                <w:szCs w:val="20"/>
              </w:rPr>
              <w:t xml:space="preserve"> </w:t>
            </w:r>
            <w:r w:rsidRPr="00B73439">
              <w:rPr>
                <w:rFonts w:eastAsia="Calibri"/>
                <w:sz w:val="20"/>
                <w:szCs w:val="20"/>
              </w:rPr>
              <w:t>«</w:t>
            </w:r>
            <w:r w:rsidRPr="00B73439">
              <w:rPr>
                <w:sz w:val="20"/>
                <w:szCs w:val="20"/>
              </w:rPr>
              <w:t xml:space="preserve">О собраниях, митингах, демонстрациях, </w:t>
            </w:r>
            <w:r w:rsidRPr="00B73439">
              <w:rPr>
                <w:rStyle w:val="blk"/>
                <w:sz w:val="20"/>
                <w:szCs w:val="20"/>
              </w:rPr>
              <w:t>уличных шествиях</w:t>
            </w:r>
            <w:r w:rsidRPr="00B73439">
              <w:rPr>
                <w:sz w:val="20"/>
                <w:szCs w:val="20"/>
              </w:rPr>
              <w:t xml:space="preserve"> и пикетированиях</w:t>
            </w:r>
            <w:r w:rsidRPr="00B73439">
              <w:rPr>
                <w:rFonts w:eastAsia="Calibri"/>
                <w:sz w:val="20"/>
                <w:szCs w:val="20"/>
              </w:rPr>
              <w:t xml:space="preserve">» </w:t>
            </w:r>
            <w:r w:rsidRPr="00B73439">
              <w:rPr>
                <w:sz w:val="20"/>
                <w:szCs w:val="20"/>
              </w:rPr>
              <w:t>(САЗ 18-1,1)</w:t>
            </w:r>
            <w:r w:rsidR="00B73439">
              <w:rPr>
                <w:sz w:val="20"/>
                <w:szCs w:val="20"/>
              </w:rPr>
              <w:t xml:space="preserve"> </w:t>
            </w:r>
            <w:r w:rsidRPr="00B73439">
              <w:rPr>
                <w:rFonts w:eastAsia="Calibri"/>
                <w:sz w:val="20"/>
                <w:szCs w:val="20"/>
                <w:lang w:val="en-US"/>
              </w:rPr>
              <w:t>c</w:t>
            </w:r>
            <w:r w:rsidRPr="00B73439">
              <w:rPr>
                <w:rFonts w:eastAsia="Calibri"/>
                <w:sz w:val="20"/>
                <w:szCs w:val="20"/>
              </w:rPr>
              <w:t xml:space="preserve"> изменениями и дополнениями.</w:t>
            </w:r>
          </w:p>
        </w:tc>
      </w:tr>
      <w:tr w:rsidR="00EE0F46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0F46" w:rsidRPr="0039350A" w:rsidRDefault="00B73439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46</w:t>
            </w:r>
            <w:r w:rsidR="00EE0F46"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0F46" w:rsidRPr="0039350A" w:rsidRDefault="00EE0F46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 xml:space="preserve">Закон </w:t>
            </w:r>
            <w:r w:rsidRPr="0039350A">
              <w:rPr>
                <w:rStyle w:val="FontStyle41"/>
                <w:rFonts w:eastAsia="Calibri"/>
                <w:sz w:val="20"/>
                <w:szCs w:val="20"/>
              </w:rPr>
              <w:t>Приднестровской Молдавской Республики</w:t>
            </w:r>
            <w:r w:rsidRPr="0039350A">
              <w:rPr>
                <w:rFonts w:eastAsia="Calibri"/>
                <w:sz w:val="20"/>
                <w:szCs w:val="20"/>
              </w:rPr>
              <w:t xml:space="preserve"> от 7 февраля 1995 года «О защите прав потребителей» (СЗМР 95-1) с изменениями и дополнениями.</w:t>
            </w:r>
          </w:p>
        </w:tc>
      </w:tr>
      <w:tr w:rsidR="00B73439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39" w:rsidRPr="0039350A" w:rsidRDefault="0092179D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47</w:t>
            </w:r>
            <w:r w:rsidR="00B73439"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3439" w:rsidRPr="00B73439" w:rsidRDefault="00B73439" w:rsidP="00B73439">
            <w:pPr>
              <w:pStyle w:val="af"/>
              <w:tabs>
                <w:tab w:val="left" w:pos="540"/>
                <w:tab w:val="left" w:pos="96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3439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</w:t>
            </w:r>
            <w:r w:rsidRPr="00B73439">
              <w:rPr>
                <w:rStyle w:val="FontStyle41"/>
                <w:sz w:val="20"/>
                <w:szCs w:val="20"/>
              </w:rPr>
              <w:t>Приднестровской Молдавской Республики</w:t>
            </w:r>
            <w:r w:rsidRPr="00B73439">
              <w:rPr>
                <w:rFonts w:ascii="Times New Roman" w:hAnsi="Times New Roman" w:cs="Times New Roman"/>
                <w:sz w:val="20"/>
                <w:szCs w:val="20"/>
              </w:rPr>
              <w:t xml:space="preserve"> от 25 февраля 2016 года № 90 «Об утверждении Положения, системы, структуры, штатного расписания Центрального аппарата Министерства внутренних дел </w:t>
            </w:r>
            <w:r w:rsidRPr="00B73439">
              <w:rPr>
                <w:rStyle w:val="FontStyle41"/>
                <w:sz w:val="20"/>
                <w:szCs w:val="20"/>
              </w:rPr>
              <w:t xml:space="preserve">Приднестровской Молдавской Республики и штатной численности </w:t>
            </w:r>
            <w:r w:rsidRPr="00B73439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Министерства внутренних дел </w:t>
            </w:r>
            <w:r w:rsidRPr="00B73439">
              <w:rPr>
                <w:rStyle w:val="FontStyle41"/>
                <w:sz w:val="20"/>
                <w:szCs w:val="20"/>
              </w:rPr>
              <w:t>Приднестровской Молдавской Республики</w:t>
            </w:r>
            <w:r w:rsidRPr="00B73439">
              <w:rPr>
                <w:rFonts w:ascii="Times New Roman" w:hAnsi="Times New Roman" w:cs="Times New Roman"/>
                <w:sz w:val="20"/>
                <w:szCs w:val="20"/>
              </w:rPr>
              <w:t>» (САЗ 16-8) с изменениями и дополнениями.</w:t>
            </w:r>
          </w:p>
        </w:tc>
      </w:tr>
      <w:tr w:rsidR="0092179D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79D" w:rsidRPr="0039350A" w:rsidRDefault="0092179D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48</w:t>
            </w:r>
            <w:r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79D" w:rsidRPr="0092179D" w:rsidRDefault="0092179D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92179D">
              <w:rPr>
                <w:sz w:val="20"/>
                <w:szCs w:val="20"/>
              </w:rPr>
              <w:t>Постановление Правительства Приднестровской молдавской Республики от 22 июня 2018 года №218 «Об утверждении Положения о комиссиях по защите прав несовершеннолетних».</w:t>
            </w:r>
          </w:p>
        </w:tc>
      </w:tr>
      <w:tr w:rsidR="0092179D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79D" w:rsidRPr="0039350A" w:rsidRDefault="0092179D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49</w:t>
            </w:r>
            <w:r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79D" w:rsidRPr="0092179D" w:rsidRDefault="0092179D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92179D">
              <w:rPr>
                <w:sz w:val="20"/>
                <w:szCs w:val="20"/>
              </w:rPr>
              <w:t>Постановление Правительства Приднестровской молдавской Республики от</w:t>
            </w:r>
            <w:r w:rsidRPr="0092179D">
              <w:rPr>
                <w:b/>
                <w:sz w:val="20"/>
                <w:szCs w:val="20"/>
              </w:rPr>
              <w:t xml:space="preserve"> </w:t>
            </w:r>
            <w:r w:rsidRPr="0092179D">
              <w:rPr>
                <w:sz w:val="20"/>
                <w:szCs w:val="20"/>
              </w:rPr>
              <w:t>2 августа 2017 года №184 «Об утверждения положения об административных комиссиях».</w:t>
            </w:r>
          </w:p>
        </w:tc>
      </w:tr>
      <w:tr w:rsidR="0092179D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79D" w:rsidRPr="0039350A" w:rsidRDefault="009C3933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50</w:t>
            </w:r>
            <w:r w:rsidR="0092179D"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79D" w:rsidRPr="0092179D" w:rsidRDefault="0092179D" w:rsidP="0039350A">
            <w:pPr>
              <w:pStyle w:val="31"/>
              <w:snapToGrid w:val="0"/>
              <w:spacing w:after="0"/>
              <w:jc w:val="both"/>
              <w:rPr>
                <w:sz w:val="20"/>
                <w:szCs w:val="20"/>
              </w:rPr>
            </w:pPr>
            <w:r w:rsidRPr="0092179D">
              <w:rPr>
                <w:sz w:val="20"/>
                <w:szCs w:val="20"/>
              </w:rPr>
              <w:t>Приказ Министерства внутренних дел Приднестровской Молдавской Республики от 13 июля 2015 года №267 «Об утверждении образцов процессуальных документов, применяемых при ведении производства по делам об административных правонарушениях» с изменениями.</w:t>
            </w:r>
          </w:p>
        </w:tc>
      </w:tr>
      <w:tr w:rsidR="0092179D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79D" w:rsidRPr="0039350A" w:rsidRDefault="009C3933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51</w:t>
            </w:r>
            <w:r w:rsidR="0092179D" w:rsidRPr="0039350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79D" w:rsidRPr="0039350A" w:rsidRDefault="0092179D" w:rsidP="0039350A">
            <w:pPr>
              <w:pStyle w:val="31"/>
              <w:snapToGri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39350A">
              <w:rPr>
                <w:rFonts w:eastAsia="Calibri"/>
                <w:sz w:val="20"/>
                <w:szCs w:val="20"/>
              </w:rPr>
              <w:t>Приказ Министерства внутренних дел Приднестровской Молдавской Республики от 17 ноября 2003 года № 340 «Об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Республики» (САЗ 03-50) с изменениями и дополнениями.</w:t>
            </w:r>
          </w:p>
        </w:tc>
      </w:tr>
      <w:tr w:rsidR="0092179D" w:rsidRPr="0039350A" w:rsidTr="003935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79D" w:rsidRPr="0039350A" w:rsidRDefault="009C3933" w:rsidP="0039350A">
            <w:pPr>
              <w:spacing w:line="360" w:lineRule="auto"/>
              <w:jc w:val="center"/>
              <w:outlineLv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92179D" w:rsidRPr="0039350A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79D" w:rsidRPr="0092179D" w:rsidRDefault="0092179D" w:rsidP="0092179D">
            <w:pPr>
              <w:pStyle w:val="31"/>
              <w:snapToGrid w:val="0"/>
              <w:spacing w:after="0"/>
              <w:jc w:val="both"/>
              <w:rPr>
                <w:sz w:val="20"/>
                <w:szCs w:val="20"/>
              </w:rPr>
            </w:pPr>
            <w:r w:rsidRPr="0092179D">
              <w:rPr>
                <w:sz w:val="20"/>
                <w:szCs w:val="20"/>
              </w:rPr>
              <w:t>Приказ Министерства внутренних дел Приднестровской Молдавской Республики от 19 марта 2020 года №129 «Об утверждении Перечня должностных лиц органов и подразделений Министерства внутренних дел Приднестровской Молдавской Республики, уполномоченных осуществлять административное задержание и составлять протоколы об административных правонарушениях».</w:t>
            </w:r>
          </w:p>
        </w:tc>
      </w:tr>
    </w:tbl>
    <w:p w:rsidR="0039350A" w:rsidRPr="0039350A" w:rsidRDefault="0039350A" w:rsidP="0039350A">
      <w:pPr>
        <w:pStyle w:val="30"/>
        <w:keepNext/>
        <w:keepLines/>
        <w:shd w:val="clear" w:color="auto" w:fill="auto"/>
        <w:tabs>
          <w:tab w:val="left" w:pos="1173"/>
        </w:tabs>
        <w:spacing w:before="0"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350A" w:rsidRPr="008A7627" w:rsidRDefault="0039350A" w:rsidP="0039350A">
      <w:pPr>
        <w:pStyle w:val="30"/>
        <w:keepNext/>
        <w:keepLines/>
        <w:shd w:val="clear" w:color="auto" w:fill="auto"/>
        <w:tabs>
          <w:tab w:val="left" w:pos="1173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8A7627">
        <w:rPr>
          <w:rFonts w:ascii="Times New Roman" w:hAnsi="Times New Roman" w:cs="Times New Roman"/>
          <w:sz w:val="24"/>
          <w:szCs w:val="24"/>
        </w:rPr>
        <w:t xml:space="preserve"> Дополнительная литература</w:t>
      </w:r>
    </w:p>
    <w:p w:rsidR="008A7627" w:rsidRPr="0039350A" w:rsidRDefault="008A7627" w:rsidP="0039350A">
      <w:pPr>
        <w:pStyle w:val="30"/>
        <w:keepNext/>
        <w:keepLines/>
        <w:shd w:val="clear" w:color="auto" w:fill="auto"/>
        <w:tabs>
          <w:tab w:val="left" w:pos="1173"/>
        </w:tabs>
        <w:spacing w:before="0"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7627" w:rsidRPr="00F54448" w:rsidRDefault="008A7627" w:rsidP="008A7627">
      <w:pPr>
        <w:pStyle w:val="af0"/>
        <w:numPr>
          <w:ilvl w:val="0"/>
          <w:numId w:val="4"/>
        </w:numPr>
        <w:spacing w:line="360" w:lineRule="auto"/>
        <w:ind w:left="360"/>
        <w:contextualSpacing/>
        <w:jc w:val="both"/>
      </w:pPr>
      <w:r w:rsidRPr="00F54448">
        <w:t>Бочаров С.Н., Зубач А.В. и др. Административная юрисдикция: Учебное пособие. – М.: МосУ МВД России, изд. "Щит-М", 2005. – 318 с.</w:t>
      </w:r>
    </w:p>
    <w:p w:rsidR="008A7627" w:rsidRPr="00F54448" w:rsidRDefault="008A7627" w:rsidP="008A7627">
      <w:pPr>
        <w:pStyle w:val="af0"/>
        <w:numPr>
          <w:ilvl w:val="0"/>
          <w:numId w:val="4"/>
        </w:numPr>
        <w:spacing w:line="360" w:lineRule="auto"/>
        <w:ind w:left="360"/>
        <w:contextualSpacing/>
        <w:jc w:val="both"/>
      </w:pPr>
      <w:r w:rsidRPr="00F54448">
        <w:t>Денисенко В.В., А.Н.</w:t>
      </w:r>
      <w:r w:rsidR="003C099A">
        <w:t xml:space="preserve"> </w:t>
      </w:r>
      <w:r w:rsidRPr="00F54448">
        <w:t>Позднышев, А.А.</w:t>
      </w:r>
      <w:r w:rsidR="003C099A">
        <w:t xml:space="preserve"> </w:t>
      </w:r>
      <w:bookmarkStart w:id="0" w:name="_GoBack"/>
      <w:bookmarkEnd w:id="0"/>
      <w:r w:rsidRPr="00F54448">
        <w:t>Михайлов. – Административная юрисдикция органов внутренних дел: Учебник. – М.: ИМЦ ГУК МВД России, 2002. – 176 с.</w:t>
      </w:r>
    </w:p>
    <w:p w:rsidR="008A7627" w:rsidRPr="00F54448" w:rsidRDefault="008A7627" w:rsidP="008A7627">
      <w:pPr>
        <w:pStyle w:val="af0"/>
        <w:numPr>
          <w:ilvl w:val="0"/>
          <w:numId w:val="4"/>
        </w:numPr>
        <w:spacing w:line="360" w:lineRule="auto"/>
        <w:ind w:left="360"/>
        <w:contextualSpacing/>
        <w:jc w:val="both"/>
      </w:pPr>
      <w:r w:rsidRPr="00F54448">
        <w:t>Денисенко В.В. и др. Административная юрисдикция органов внутренних дел: Учебник. – М.: ИМЦ ГУК МВД России, 2002.</w:t>
      </w:r>
    </w:p>
    <w:p w:rsidR="008A7627" w:rsidRDefault="008A7627" w:rsidP="008A7627">
      <w:pPr>
        <w:pStyle w:val="af0"/>
        <w:numPr>
          <w:ilvl w:val="0"/>
          <w:numId w:val="4"/>
        </w:numPr>
        <w:spacing w:line="360" w:lineRule="auto"/>
        <w:ind w:left="360"/>
        <w:contextualSpacing/>
        <w:jc w:val="both"/>
      </w:pPr>
      <w:r w:rsidRPr="00F54448">
        <w:t>Чижевский В.С. Комментарий к Кодексу Российской Федерации об административных правонарушениях. М.: Книжный мир, 2015г. – 1184с.</w:t>
      </w:r>
    </w:p>
    <w:p w:rsidR="008A7627" w:rsidRDefault="008A7627" w:rsidP="008A7627">
      <w:pPr>
        <w:pStyle w:val="af0"/>
        <w:numPr>
          <w:ilvl w:val="0"/>
          <w:numId w:val="4"/>
        </w:numPr>
        <w:spacing w:line="360" w:lineRule="auto"/>
        <w:ind w:left="360"/>
        <w:contextualSpacing/>
        <w:jc w:val="both"/>
      </w:pPr>
      <w:r>
        <w:t>Корниенко О. В. Практикум по административной юрисдикции органов внутренних дел: учеб. пособие / О. В. Корниенко [и др.]. – Екатеринбург: Уральский юридический институт МВД России, 2017. – 293 с</w:t>
      </w:r>
    </w:p>
    <w:p w:rsidR="008A7627" w:rsidRPr="00B02F87" w:rsidRDefault="008A7627" w:rsidP="008A7627">
      <w:pPr>
        <w:pStyle w:val="af0"/>
        <w:numPr>
          <w:ilvl w:val="0"/>
          <w:numId w:val="4"/>
        </w:numPr>
        <w:spacing w:line="360" w:lineRule="auto"/>
        <w:ind w:left="360"/>
        <w:contextualSpacing/>
        <w:jc w:val="both"/>
      </w:pPr>
      <w:r>
        <w:t xml:space="preserve"> Гусев А.В. Административная юрисдикция органов внутренних дел: учебное пособие / А. В. Гусев, Ю. Ш. Никонова. – Екатеринбург: Уральский юридический институт МВД России, 2020. – 170 с.</w:t>
      </w:r>
    </w:p>
    <w:p w:rsidR="004C4BB9" w:rsidRPr="004C4BB9" w:rsidRDefault="004C4BB9" w:rsidP="004C4BB9">
      <w:pPr>
        <w:pStyle w:val="12"/>
        <w:spacing w:line="276" w:lineRule="auto"/>
        <w:ind w:left="0" w:right="800" w:firstLine="0"/>
        <w:jc w:val="both"/>
        <w:rPr>
          <w:sz w:val="24"/>
          <w:szCs w:val="24"/>
        </w:rPr>
      </w:pPr>
    </w:p>
    <w:p w:rsidR="00C204E5" w:rsidRPr="004C4BB9" w:rsidRDefault="00C204E5" w:rsidP="00C204E5">
      <w:pPr>
        <w:pStyle w:val="12"/>
        <w:spacing w:line="276" w:lineRule="auto"/>
        <w:ind w:left="0" w:firstLine="0"/>
        <w:rPr>
          <w:sz w:val="24"/>
          <w:szCs w:val="24"/>
        </w:rPr>
      </w:pPr>
    </w:p>
    <w:p w:rsidR="00C204E5" w:rsidRPr="005340EF" w:rsidRDefault="00C204E5" w:rsidP="00C204E5">
      <w:pPr>
        <w:spacing w:line="276" w:lineRule="auto"/>
        <w:rPr>
          <w:b/>
        </w:rPr>
      </w:pPr>
    </w:p>
    <w:p w:rsidR="00C204E5" w:rsidRPr="005340EF" w:rsidRDefault="00C204E5" w:rsidP="00C204E5">
      <w:pPr>
        <w:spacing w:line="276" w:lineRule="auto"/>
      </w:pPr>
    </w:p>
    <w:p w:rsidR="00C204E5" w:rsidRPr="00E9159F" w:rsidRDefault="00C204E5" w:rsidP="00C204E5">
      <w:pPr>
        <w:spacing w:line="360" w:lineRule="auto"/>
        <w:jc w:val="both"/>
        <w:rPr>
          <w:color w:val="000000"/>
        </w:rPr>
      </w:pPr>
    </w:p>
    <w:p w:rsidR="009E3687" w:rsidRPr="00E9159F" w:rsidRDefault="009E3687" w:rsidP="009E3687">
      <w:pPr>
        <w:spacing w:line="360" w:lineRule="auto"/>
        <w:jc w:val="both"/>
        <w:rPr>
          <w:color w:val="000000"/>
        </w:rPr>
      </w:pPr>
    </w:p>
    <w:p w:rsidR="009E3687" w:rsidRPr="00E9159F" w:rsidRDefault="009E3687" w:rsidP="009E3687">
      <w:pPr>
        <w:pStyle w:val="11"/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E3687" w:rsidRPr="009E3687" w:rsidRDefault="009E3687" w:rsidP="009E3687">
      <w:pPr>
        <w:pStyle w:val="11"/>
        <w:spacing w:before="0" w:beforeAutospacing="0" w:after="0" w:afterAutospacing="0" w:line="360" w:lineRule="auto"/>
        <w:rPr>
          <w:rFonts w:ascii="Times New Roman" w:hAnsi="Times New Roman"/>
          <w:b/>
          <w:bCs/>
          <w:sz w:val="24"/>
          <w:szCs w:val="24"/>
        </w:rPr>
      </w:pPr>
    </w:p>
    <w:sectPr w:rsidR="009E3687" w:rsidRPr="009E3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1D5" w:rsidRDefault="009141D5" w:rsidP="009E3687">
      <w:r>
        <w:separator/>
      </w:r>
    </w:p>
  </w:endnote>
  <w:endnote w:type="continuationSeparator" w:id="0">
    <w:p w:rsidR="009141D5" w:rsidRDefault="009141D5" w:rsidP="009E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1D5" w:rsidRDefault="009141D5" w:rsidP="009E3687">
      <w:r>
        <w:separator/>
      </w:r>
    </w:p>
  </w:footnote>
  <w:footnote w:type="continuationSeparator" w:id="0">
    <w:p w:rsidR="009141D5" w:rsidRDefault="009141D5" w:rsidP="009E3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2393C"/>
    <w:multiLevelType w:val="hybridMultilevel"/>
    <w:tmpl w:val="DA1C2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C555F"/>
    <w:multiLevelType w:val="hybridMultilevel"/>
    <w:tmpl w:val="EE68D4B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B92140"/>
    <w:multiLevelType w:val="multilevel"/>
    <w:tmpl w:val="8408A5E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48" w:hanging="720"/>
      </w:pPr>
    </w:lvl>
    <w:lvl w:ilvl="2">
      <w:start w:val="1"/>
      <w:numFmt w:val="decimal"/>
      <w:lvlText w:val="%1.%2.%3."/>
      <w:lvlJc w:val="left"/>
      <w:pPr>
        <w:ind w:left="3576" w:hanging="720"/>
      </w:pPr>
    </w:lvl>
    <w:lvl w:ilvl="3">
      <w:start w:val="1"/>
      <w:numFmt w:val="decimal"/>
      <w:lvlText w:val="%1.%2.%3.%4."/>
      <w:lvlJc w:val="left"/>
      <w:pPr>
        <w:ind w:left="5364" w:hanging="1080"/>
      </w:pPr>
    </w:lvl>
    <w:lvl w:ilvl="4">
      <w:start w:val="1"/>
      <w:numFmt w:val="decimal"/>
      <w:lvlText w:val="%1.%2.%3.%4.%5."/>
      <w:lvlJc w:val="left"/>
      <w:pPr>
        <w:ind w:left="6792" w:hanging="1080"/>
      </w:pPr>
    </w:lvl>
    <w:lvl w:ilvl="5">
      <w:start w:val="1"/>
      <w:numFmt w:val="decimal"/>
      <w:lvlText w:val="%1.%2.%3.%4.%5.%6."/>
      <w:lvlJc w:val="left"/>
      <w:pPr>
        <w:ind w:left="8580" w:hanging="1440"/>
      </w:pPr>
    </w:lvl>
    <w:lvl w:ilvl="6">
      <w:start w:val="1"/>
      <w:numFmt w:val="decimal"/>
      <w:lvlText w:val="%1.%2.%3.%4.%5.%6.%7."/>
      <w:lvlJc w:val="left"/>
      <w:pPr>
        <w:ind w:left="10368" w:hanging="1800"/>
      </w:pPr>
    </w:lvl>
    <w:lvl w:ilvl="7">
      <w:start w:val="1"/>
      <w:numFmt w:val="decimal"/>
      <w:lvlText w:val="%1.%2.%3.%4.%5.%6.%7.%8."/>
      <w:lvlJc w:val="left"/>
      <w:pPr>
        <w:ind w:left="11796" w:hanging="1800"/>
      </w:pPr>
    </w:lvl>
    <w:lvl w:ilvl="8">
      <w:start w:val="1"/>
      <w:numFmt w:val="decimal"/>
      <w:lvlText w:val="%1.%2.%3.%4.%5.%6.%7.%8.%9."/>
      <w:lvlJc w:val="left"/>
      <w:pPr>
        <w:ind w:left="13584" w:hanging="2160"/>
      </w:pPr>
    </w:lvl>
  </w:abstractNum>
  <w:abstractNum w:abstractNumId="3" w15:restartNumberingAfterBreak="0">
    <w:nsid w:val="4F733288"/>
    <w:multiLevelType w:val="hybridMultilevel"/>
    <w:tmpl w:val="41D274FE"/>
    <w:lvl w:ilvl="0" w:tplc="D6DAF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0B7"/>
    <w:rsid w:val="00161169"/>
    <w:rsid w:val="001D0F1C"/>
    <w:rsid w:val="0020286D"/>
    <w:rsid w:val="00387227"/>
    <w:rsid w:val="0039350A"/>
    <w:rsid w:val="003C099A"/>
    <w:rsid w:val="004C4BB9"/>
    <w:rsid w:val="0057538B"/>
    <w:rsid w:val="006F42C2"/>
    <w:rsid w:val="00785478"/>
    <w:rsid w:val="008202AC"/>
    <w:rsid w:val="008A7627"/>
    <w:rsid w:val="009141D5"/>
    <w:rsid w:val="0092179D"/>
    <w:rsid w:val="0092502B"/>
    <w:rsid w:val="009C3933"/>
    <w:rsid w:val="009E3687"/>
    <w:rsid w:val="00B73439"/>
    <w:rsid w:val="00BB3C9A"/>
    <w:rsid w:val="00C204E5"/>
    <w:rsid w:val="00C8708C"/>
    <w:rsid w:val="00CC1CF7"/>
    <w:rsid w:val="00DA0E3E"/>
    <w:rsid w:val="00DA20B7"/>
    <w:rsid w:val="00DE6E9C"/>
    <w:rsid w:val="00EE0F46"/>
    <w:rsid w:val="00F3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7971F20"/>
  <w15:chartTrackingRefBased/>
  <w15:docId w15:val="{E483F862-9740-4712-8A0A-37B10F13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4B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4C4BB9"/>
    <w:pPr>
      <w:keepNext/>
      <w:spacing w:before="160"/>
      <w:jc w:val="both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36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36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E36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E36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 (веб)1"/>
    <w:basedOn w:val="a"/>
    <w:rsid w:val="009E3687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customStyle="1" w:styleId="12">
    <w:name w:val="Обычный1"/>
    <w:rsid w:val="00C204E5"/>
    <w:pPr>
      <w:widowControl w:val="0"/>
      <w:spacing w:after="0" w:line="300" w:lineRule="auto"/>
      <w:ind w:left="40" w:firstLine="40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C4B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C4BB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7">
    <w:name w:val="annotation reference"/>
    <w:basedOn w:val="a0"/>
    <w:uiPriority w:val="99"/>
    <w:semiHidden/>
    <w:unhideWhenUsed/>
    <w:rsid w:val="00BB3C9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B3C9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B3C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B3C9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B3C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B3C9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B3C9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Заголовок №3_"/>
    <w:link w:val="30"/>
    <w:locked/>
    <w:rsid w:val="0039350A"/>
    <w:rPr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rsid w:val="0039350A"/>
    <w:pPr>
      <w:widowControl w:val="0"/>
      <w:shd w:val="clear" w:color="auto" w:fill="FFFFFF"/>
      <w:spacing w:before="360" w:after="360" w:line="0" w:lineRule="atLeast"/>
      <w:jc w:val="center"/>
      <w:outlineLvl w:val="2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ae">
    <w:name w:val="Текст сноски Знак"/>
    <w:aliases w:val="Знак Знак Знак,Plain Text Знак,Знак3 Знак,Знак Знак2 Знак,Текст Знак Знак Знак,Текст1 Знак,Знак Знак1,Текст Знак1 Знак1 Знак Знак"/>
    <w:basedOn w:val="a0"/>
    <w:link w:val="af"/>
    <w:locked/>
    <w:rsid w:val="0039350A"/>
  </w:style>
  <w:style w:type="paragraph" w:styleId="af">
    <w:name w:val="footnote text"/>
    <w:aliases w:val="Знак Знак,Plain Text,Знак3,Знак Знак2,Текст Знак Знак,Текст1,Знак,Текст Знак1 Знак1 Знак"/>
    <w:basedOn w:val="a"/>
    <w:link w:val="ae"/>
    <w:unhideWhenUsed/>
    <w:rsid w:val="00393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Текст сноски Знак1"/>
    <w:basedOn w:val="a0"/>
    <w:uiPriority w:val="99"/>
    <w:semiHidden/>
    <w:rsid w:val="00393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39350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935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Основной текст1"/>
    <w:basedOn w:val="a"/>
    <w:rsid w:val="0039350A"/>
    <w:pPr>
      <w:widowControl w:val="0"/>
      <w:shd w:val="clear" w:color="auto" w:fill="FFFFFF"/>
      <w:spacing w:before="300" w:after="60" w:line="0" w:lineRule="atLeast"/>
      <w:jc w:val="center"/>
    </w:pPr>
    <w:rPr>
      <w:sz w:val="28"/>
      <w:szCs w:val="28"/>
      <w:lang w:eastAsia="en-US"/>
    </w:rPr>
  </w:style>
  <w:style w:type="character" w:customStyle="1" w:styleId="FontStyle41">
    <w:name w:val="Font Style41"/>
    <w:rsid w:val="0039350A"/>
    <w:rPr>
      <w:rFonts w:ascii="Times New Roman" w:hAnsi="Times New Roman" w:cs="Times New Roman" w:hint="default"/>
      <w:sz w:val="26"/>
      <w:szCs w:val="26"/>
    </w:rPr>
  </w:style>
  <w:style w:type="character" w:customStyle="1" w:styleId="110">
    <w:name w:val="Основной текст + 11"/>
    <w:aliases w:val="5 pt"/>
    <w:rsid w:val="0039350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blk">
    <w:name w:val="blk"/>
    <w:basedOn w:val="a0"/>
    <w:rsid w:val="00EE0F46"/>
  </w:style>
  <w:style w:type="paragraph" w:styleId="af0">
    <w:name w:val="List Paragraph"/>
    <w:basedOn w:val="a"/>
    <w:qFormat/>
    <w:rsid w:val="008A762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2887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3</cp:revision>
  <dcterms:created xsi:type="dcterms:W3CDTF">2024-09-03T13:17:00Z</dcterms:created>
  <dcterms:modified xsi:type="dcterms:W3CDTF">2024-09-09T09:46:00Z</dcterms:modified>
</cp:coreProperties>
</file>